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b w:val="1"/>
        </w:rPr>
      </w:pPr>
      <w:bookmarkStart w:colFirst="0" w:colLast="0" w:name="_7cqletwqqegb" w:id="0"/>
      <w:bookmarkEnd w:id="0"/>
      <w:r w:rsidDel="00000000" w:rsidR="00000000" w:rsidRPr="00000000">
        <w:rPr>
          <w:rtl w:val="0"/>
        </w:rPr>
        <w:t xml:space="preserve">Tutorial: Working with Tableau</w:t>
      </w:r>
      <w:r w:rsidDel="00000000" w:rsidR="00000000" w:rsidRPr="00000000">
        <w:rPr>
          <w:rtl w:val="0"/>
        </w:rPr>
      </w:r>
    </w:p>
    <w:p w:rsidR="00000000" w:rsidDel="00000000" w:rsidP="00000000" w:rsidRDefault="00000000" w:rsidRPr="00000000" w14:paraId="00000002">
      <w:pPr>
        <w:pStyle w:val="Subtitle"/>
        <w:rPr>
          <w:sz w:val="28"/>
          <w:szCs w:val="28"/>
        </w:rPr>
      </w:pPr>
      <w:bookmarkStart w:colFirst="0" w:colLast="0" w:name="_6dxm4h7prbwp" w:id="1"/>
      <w:bookmarkEnd w:id="1"/>
      <w:r w:rsidDel="00000000" w:rsidR="00000000" w:rsidRPr="00000000">
        <w:rPr>
          <w:sz w:val="28"/>
          <w:szCs w:val="28"/>
          <w:rtl w:val="0"/>
        </w:rPr>
        <w:t xml:space="preserve">Tingying He, Feb 2024</w:t>
      </w:r>
    </w:p>
    <w:p w:rsidR="00000000" w:rsidDel="00000000" w:rsidP="00000000" w:rsidRDefault="00000000" w:rsidRPr="00000000" w14:paraId="00000003">
      <w:pPr>
        <w:rPr/>
      </w:pPr>
      <w:r w:rsidDel="00000000" w:rsidR="00000000" w:rsidRPr="00000000">
        <w:rPr>
          <w:b w:val="1"/>
          <w:rtl w:val="0"/>
        </w:rPr>
        <w:t xml:space="preserve">Acknowledgment:</w:t>
      </w:r>
      <w:r w:rsidDel="00000000" w:rsidR="00000000" w:rsidRPr="00000000">
        <w:rPr>
          <w:rtl w:val="0"/>
        </w:rPr>
        <w:t xml:space="preserve"> This tutorial is based on:</w:t>
      </w:r>
    </w:p>
    <w:p w:rsidR="00000000" w:rsidDel="00000000" w:rsidP="00000000" w:rsidRDefault="00000000" w:rsidRPr="00000000" w14:paraId="00000004">
      <w:pPr>
        <w:numPr>
          <w:ilvl w:val="0"/>
          <w:numId w:val="22"/>
        </w:numPr>
        <w:ind w:left="720" w:hanging="360"/>
      </w:pPr>
      <w:hyperlink r:id="rId6">
        <w:r w:rsidDel="00000000" w:rsidR="00000000" w:rsidRPr="00000000">
          <w:rPr>
            <w:color w:val="1155cc"/>
            <w:u w:val="single"/>
            <w:rtl w:val="0"/>
          </w:rPr>
          <w:t xml:space="preserve">Tableau Help</w:t>
        </w:r>
      </w:hyperlink>
      <w:r w:rsidDel="00000000" w:rsidR="00000000" w:rsidRPr="00000000">
        <w:rPr>
          <w:rtl w:val="0"/>
        </w:rPr>
        <w:t xml:space="preserve">, particularly the </w:t>
      </w:r>
      <w:hyperlink r:id="rId7">
        <w:r w:rsidDel="00000000" w:rsidR="00000000" w:rsidRPr="00000000">
          <w:rPr>
            <w:color w:val="1155cc"/>
            <w:u w:val="single"/>
            <w:rtl w:val="0"/>
          </w:rPr>
          <w:t xml:space="preserve">Tutorial: Get Started with Tableau Desktop</w:t>
        </w:r>
      </w:hyperlink>
      <w:r w:rsidDel="00000000" w:rsidR="00000000" w:rsidRPr="00000000">
        <w:rPr>
          <w:rtl w:val="0"/>
        </w:rPr>
        <w:t xml:space="preserve">.</w:t>
      </w:r>
    </w:p>
    <w:p w:rsidR="00000000" w:rsidDel="00000000" w:rsidP="00000000" w:rsidRDefault="00000000" w:rsidRPr="00000000" w14:paraId="00000005">
      <w:pPr>
        <w:numPr>
          <w:ilvl w:val="0"/>
          <w:numId w:val="22"/>
        </w:numPr>
        <w:ind w:left="720" w:hanging="360"/>
      </w:pPr>
      <w:r w:rsidDel="00000000" w:rsidR="00000000" w:rsidRPr="00000000">
        <w:rPr>
          <w:rtl w:val="0"/>
        </w:rPr>
        <w:t xml:space="preserve">Tableau tutorial class demo of this class last year by Jiayi Hong ( </w:t>
      </w:r>
      <w:hyperlink r:id="rId8">
        <w:r w:rsidDel="00000000" w:rsidR="00000000" w:rsidRPr="00000000">
          <w:rPr>
            <w:color w:val="1155cc"/>
            <w:u w:val="single"/>
            <w:rtl w:val="0"/>
          </w:rPr>
          <w:t xml:space="preserve">Demo</w:t>
        </w:r>
      </w:hyperlink>
      <w:r w:rsidDel="00000000" w:rsidR="00000000" w:rsidRPr="00000000">
        <w:rPr>
          <w:rtl w:val="0"/>
        </w:rPr>
        <w:t xml:space="preserve">, </w:t>
      </w:r>
      <w:hyperlink r:id="rId9">
        <w:r w:rsidDel="00000000" w:rsidR="00000000" w:rsidRPr="00000000">
          <w:rPr>
            <w:color w:val="1155cc"/>
            <w:u w:val="single"/>
            <w:rtl w:val="0"/>
          </w:rPr>
          <w:t xml:space="preserve">Raw file</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b w:val="1"/>
        </w:rPr>
      </w:pPr>
      <w:r w:rsidDel="00000000" w:rsidR="00000000" w:rsidRPr="00000000">
        <w:rPr>
          <w:b w:val="1"/>
          <w:rtl w:val="0"/>
        </w:rPr>
        <w:t xml:space="preserve">Before the tutorial:</w:t>
      </w:r>
    </w:p>
    <w:p w:rsidR="00000000" w:rsidDel="00000000" w:rsidP="00000000" w:rsidRDefault="00000000" w:rsidRPr="00000000" w14:paraId="00000008">
      <w:pPr>
        <w:rPr/>
      </w:pPr>
      <w:r w:rsidDel="00000000" w:rsidR="00000000" w:rsidRPr="00000000">
        <w:rPr>
          <w:rtl w:val="0"/>
        </w:rPr>
        <w:t xml:space="preserve">Install Tableau. You can request a free license as a student </w:t>
      </w:r>
      <w:hyperlink r:id="rId10">
        <w:r w:rsidDel="00000000" w:rsidR="00000000" w:rsidRPr="00000000">
          <w:rPr>
            <w:color w:val="1155cc"/>
            <w:u w:val="single"/>
            <w:rtl w:val="0"/>
          </w:rPr>
          <w:t xml:space="preserve">here</w:t>
        </w:r>
      </w:hyperlink>
      <w:r w:rsidDel="00000000" w:rsidR="00000000" w:rsidRPr="00000000">
        <w:rPr>
          <w:rtl w:val="0"/>
        </w:rPr>
        <w:t xml:space="preserve">. Please note that it can take 1–2 days for Tableau Inc. to validate your student status and thus send you your license key. So start this process well ahead of the tutorial day.</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b w:val="1"/>
        </w:rPr>
      </w:pPr>
      <w:r w:rsidDel="00000000" w:rsidR="00000000" w:rsidRPr="00000000">
        <w:rPr>
          <w:b w:val="1"/>
          <w:rtl w:val="0"/>
        </w:rPr>
        <w:t xml:space="preserve">Getting Started:</w:t>
      </w:r>
    </w:p>
    <w:p w:rsidR="00000000" w:rsidDel="00000000" w:rsidP="00000000" w:rsidRDefault="00000000" w:rsidRPr="00000000" w14:paraId="0000000B">
      <w:pPr>
        <w:rPr/>
      </w:pPr>
      <w:r w:rsidDel="00000000" w:rsidR="00000000" w:rsidRPr="00000000">
        <w:rPr>
          <w:rtl w:val="0"/>
        </w:rPr>
        <w:t xml:space="preserve">Download the datasets: </w:t>
      </w:r>
      <w:hyperlink r:id="rId11">
        <w:r w:rsidDel="00000000" w:rsidR="00000000" w:rsidRPr="00000000">
          <w:rPr>
            <w:color w:val="1155cc"/>
            <w:u w:val="single"/>
            <w:rtl w:val="0"/>
          </w:rPr>
          <w:t xml:space="preserve">Data in CSV format</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For French or other non-English computers, you may need to download the data in the </w:t>
      </w:r>
      <w:hyperlink r:id="rId12">
        <w:r w:rsidDel="00000000" w:rsidR="00000000" w:rsidRPr="00000000">
          <w:rPr>
            <w:color w:val="1155cc"/>
            <w:u w:val="single"/>
            <w:rtl w:val="0"/>
          </w:rPr>
          <w:t xml:space="preserve">TSV format</w:t>
        </w:r>
      </w:hyperlink>
      <w:r w:rsidDel="00000000" w:rsidR="00000000" w:rsidRPr="00000000">
        <w:rPr>
          <w:rtl w:val="0"/>
        </w:rPr>
        <w:t xml:space="preserve"> for Tableau to import the data correctly. Based on this, you could check the data types when loading the data.</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You can also try the </w:t>
      </w:r>
      <w:hyperlink r:id="rId13">
        <w:r w:rsidDel="00000000" w:rsidR="00000000" w:rsidRPr="00000000">
          <w:rPr>
            <w:color w:val="1155cc"/>
            <w:u w:val="single"/>
            <w:rtl w:val="0"/>
          </w:rPr>
          <w:t xml:space="preserve">Excel</w:t>
        </w:r>
      </w:hyperlink>
      <w:r w:rsidDel="00000000" w:rsidR="00000000" w:rsidRPr="00000000">
        <w:rPr>
          <w:rtl w:val="0"/>
        </w:rPr>
        <w:t xml:space="preserve"> format.</w:t>
      </w:r>
    </w:p>
    <w:p w:rsidR="00000000" w:rsidDel="00000000" w:rsidP="00000000" w:rsidRDefault="00000000" w:rsidRPr="00000000" w14:paraId="00000010">
      <w:pPr>
        <w:pStyle w:val="Heading1"/>
        <w:rPr/>
      </w:pPr>
      <w:bookmarkStart w:colFirst="0" w:colLast="0" w:name="_7hbh95rf5saw" w:id="2"/>
      <w:bookmarkEnd w:id="2"/>
      <w:r w:rsidDel="00000000" w:rsidR="00000000" w:rsidRPr="00000000">
        <w:rPr>
          <w:rtl w:val="0"/>
        </w:rPr>
        <w:t xml:space="preserve">What is Tableau?</w:t>
      </w:r>
    </w:p>
    <w:p w:rsidR="00000000" w:rsidDel="00000000" w:rsidP="00000000" w:rsidRDefault="00000000" w:rsidRPr="00000000" w14:paraId="00000011">
      <w:pPr>
        <w:numPr>
          <w:ilvl w:val="0"/>
          <w:numId w:val="16"/>
        </w:numPr>
        <w:ind w:left="720" w:hanging="360"/>
        <w:rPr>
          <w:u w:val="none"/>
        </w:rPr>
      </w:pPr>
      <w:r w:rsidDel="00000000" w:rsidR="00000000" w:rsidRPr="00000000">
        <w:rPr>
          <w:rtl w:val="0"/>
        </w:rPr>
        <w:t xml:space="preserve">Tableau is a powerful and widely used data visualization software.</w:t>
      </w:r>
    </w:p>
    <w:p w:rsidR="00000000" w:rsidDel="00000000" w:rsidP="00000000" w:rsidRDefault="00000000" w:rsidRPr="00000000" w14:paraId="00000012">
      <w:pPr>
        <w:numPr>
          <w:ilvl w:val="0"/>
          <w:numId w:val="16"/>
        </w:numPr>
        <w:ind w:left="720" w:hanging="360"/>
        <w:rPr>
          <w:u w:val="none"/>
        </w:rPr>
      </w:pPr>
      <w:r w:rsidDel="00000000" w:rsidR="00000000" w:rsidRPr="00000000">
        <w:rPr>
          <w:rtl w:val="0"/>
        </w:rPr>
        <w:t xml:space="preserve">Official website: </w:t>
      </w:r>
      <w:hyperlink r:id="rId14">
        <w:r w:rsidDel="00000000" w:rsidR="00000000" w:rsidRPr="00000000">
          <w:rPr>
            <w:color w:val="1155cc"/>
            <w:u w:val="single"/>
            <w:rtl w:val="0"/>
          </w:rPr>
          <w:t xml:space="preserve">https://www.tableau.com/en-gb</w:t>
        </w:r>
      </w:hyperlink>
      <w:r w:rsidDel="00000000" w:rsidR="00000000" w:rsidRPr="00000000">
        <w:rPr>
          <w:rtl w:val="0"/>
        </w:rPr>
      </w:r>
    </w:p>
    <w:p w:rsidR="00000000" w:rsidDel="00000000" w:rsidP="00000000" w:rsidRDefault="00000000" w:rsidRPr="00000000" w14:paraId="00000013">
      <w:pPr>
        <w:numPr>
          <w:ilvl w:val="0"/>
          <w:numId w:val="16"/>
        </w:numPr>
        <w:ind w:left="720" w:hanging="360"/>
        <w:rPr>
          <w:u w:val="none"/>
        </w:rPr>
      </w:pPr>
      <w:r w:rsidDel="00000000" w:rsidR="00000000" w:rsidRPr="00000000">
        <w:rPr>
          <w:rtl w:val="0"/>
        </w:rPr>
        <w:t xml:space="preserve">Tableau offers a range of </w:t>
      </w:r>
      <w:hyperlink r:id="rId15">
        <w:r w:rsidDel="00000000" w:rsidR="00000000" w:rsidRPr="00000000">
          <w:rPr>
            <w:color w:val="1155cc"/>
            <w:u w:val="single"/>
            <w:rtl w:val="0"/>
          </w:rPr>
          <w:t xml:space="preserve">products</w:t>
        </w:r>
      </w:hyperlink>
      <w:r w:rsidDel="00000000" w:rsidR="00000000" w:rsidRPr="00000000">
        <w:rPr>
          <w:rtl w:val="0"/>
        </w:rPr>
        <w:t xml:space="preserve">. We use Tableau Desktop in this tutorial.</w:t>
      </w:r>
    </w:p>
    <w:p w:rsidR="00000000" w:rsidDel="00000000" w:rsidP="00000000" w:rsidRDefault="00000000" w:rsidRPr="00000000" w14:paraId="00000014">
      <w:pPr>
        <w:pStyle w:val="Heading1"/>
        <w:rPr/>
      </w:pPr>
      <w:bookmarkStart w:colFirst="0" w:colLast="0" w:name="_2srzjfnboske" w:id="3"/>
      <w:bookmarkEnd w:id="3"/>
      <w:r w:rsidDel="00000000" w:rsidR="00000000" w:rsidRPr="00000000">
        <w:rPr>
          <w:rtl w:val="0"/>
        </w:rPr>
        <w:t xml:space="preserve">Dataset for this tutorial</w:t>
      </w:r>
    </w:p>
    <w:p w:rsidR="00000000" w:rsidDel="00000000" w:rsidP="00000000" w:rsidRDefault="00000000" w:rsidRPr="00000000" w14:paraId="00000015">
      <w:pPr>
        <w:numPr>
          <w:ilvl w:val="0"/>
          <w:numId w:val="12"/>
        </w:numPr>
        <w:ind w:left="720" w:hanging="360"/>
        <w:rPr>
          <w:u w:val="none"/>
        </w:rPr>
      </w:pPr>
      <w:r w:rsidDel="00000000" w:rsidR="00000000" w:rsidRPr="00000000">
        <w:rPr>
          <w:rtl w:val="0"/>
        </w:rPr>
        <w:t xml:space="preserve">The dataset we use is from the </w:t>
      </w:r>
      <w:hyperlink r:id="rId16">
        <w:r w:rsidDel="00000000" w:rsidR="00000000" w:rsidRPr="00000000">
          <w:rPr>
            <w:color w:val="1155cc"/>
            <w:u w:val="single"/>
            <w:rtl w:val="0"/>
          </w:rPr>
          <w:t xml:space="preserve">World Justice Project</w:t>
        </w:r>
      </w:hyperlink>
      <w:r w:rsidDel="00000000" w:rsidR="00000000" w:rsidRPr="00000000">
        <w:rPr>
          <w:rtl w:val="0"/>
        </w:rPr>
        <w:t xml:space="preserve">, an international civil society organization with the stated mission of "working to advance the rule of law around the world."</w:t>
      </w:r>
    </w:p>
    <w:p w:rsidR="00000000" w:rsidDel="00000000" w:rsidP="00000000" w:rsidRDefault="00000000" w:rsidRPr="00000000" w14:paraId="00000016">
      <w:pPr>
        <w:numPr>
          <w:ilvl w:val="0"/>
          <w:numId w:val="12"/>
        </w:numPr>
        <w:ind w:left="720" w:hanging="360"/>
        <w:rPr>
          <w:u w:val="none"/>
        </w:rPr>
      </w:pPr>
      <w:r w:rsidDel="00000000" w:rsidR="00000000" w:rsidRPr="00000000">
        <w:rPr>
          <w:rtl w:val="0"/>
        </w:rPr>
        <w:t xml:space="preserve">The dataset is the Rule of Law Index, which assesses the rule of law in each country based on multiple factors. To know more information about each factor, see </w:t>
      </w:r>
      <w:hyperlink r:id="rId17">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017">
      <w:pPr>
        <w:pStyle w:val="Heading1"/>
        <w:rPr/>
      </w:pPr>
      <w:bookmarkStart w:colFirst="0" w:colLast="0" w:name="_srj4htxiljlh" w:id="4"/>
      <w:bookmarkEnd w:id="4"/>
      <w:r w:rsidDel="00000000" w:rsidR="00000000" w:rsidRPr="00000000">
        <w:rPr>
          <w:rtl w:val="0"/>
        </w:rPr>
        <w:t xml:space="preserve">Today's plan</w:t>
      </w:r>
    </w:p>
    <w:p w:rsidR="00000000" w:rsidDel="00000000" w:rsidP="00000000" w:rsidRDefault="00000000" w:rsidRPr="00000000" w14:paraId="00000018">
      <w:pPr>
        <w:rPr/>
      </w:pPr>
      <w:r w:rsidDel="00000000" w:rsidR="00000000" w:rsidRPr="00000000">
        <w:rPr>
          <w:rtl w:val="0"/>
        </w:rPr>
        <w:t xml:space="preserve">We will explore the data, focusing mainly on </w:t>
      </w:r>
      <w:r w:rsidDel="00000000" w:rsidR="00000000" w:rsidRPr="00000000">
        <w:rPr>
          <w:rtl w:val="0"/>
        </w:rPr>
        <w:t xml:space="preserve">Factor 1 (Constraints on Government Powers) and Factor 2. (Absence of Corruption)</w:t>
      </w:r>
      <w:r w:rsidDel="00000000" w:rsidR="00000000" w:rsidRPr="00000000">
        <w:rPr>
          <w:rtl w:val="0"/>
        </w:rPr>
        <w:t xml:space="preserve">, and get familiar with Tableau. We will:</w:t>
      </w:r>
    </w:p>
    <w:p w:rsidR="00000000" w:rsidDel="00000000" w:rsidP="00000000" w:rsidRDefault="00000000" w:rsidRPr="00000000" w14:paraId="00000019">
      <w:pPr>
        <w:numPr>
          <w:ilvl w:val="0"/>
          <w:numId w:val="5"/>
        </w:numPr>
        <w:ind w:left="720" w:hanging="360"/>
      </w:pPr>
      <w:r w:rsidDel="00000000" w:rsidR="00000000" w:rsidRPr="00000000">
        <w:rPr>
          <w:rtl w:val="0"/>
        </w:rPr>
        <w:t xml:space="preserve">Load and prepare the data</w:t>
      </w:r>
    </w:p>
    <w:p w:rsidR="00000000" w:rsidDel="00000000" w:rsidP="00000000" w:rsidRDefault="00000000" w:rsidRPr="00000000" w14:paraId="0000001A">
      <w:pPr>
        <w:numPr>
          <w:ilvl w:val="0"/>
          <w:numId w:val="5"/>
        </w:numPr>
        <w:ind w:left="720" w:hanging="360"/>
      </w:pPr>
      <w:r w:rsidDel="00000000" w:rsidR="00000000" w:rsidRPr="00000000">
        <w:rPr>
          <w:rtl w:val="0"/>
        </w:rPr>
        <w:t xml:space="preserve">Drag and drop to take a first look</w:t>
      </w:r>
    </w:p>
    <w:p w:rsidR="00000000" w:rsidDel="00000000" w:rsidP="00000000" w:rsidRDefault="00000000" w:rsidRPr="00000000" w14:paraId="0000001B">
      <w:pPr>
        <w:numPr>
          <w:ilvl w:val="1"/>
          <w:numId w:val="5"/>
        </w:numPr>
        <w:ind w:left="1440" w:hanging="360"/>
        <w:rPr>
          <w:u w:val="none"/>
        </w:rPr>
      </w:pPr>
      <w:r w:rsidDel="00000000" w:rsidR="00000000" w:rsidRPr="00000000">
        <w:rPr>
          <w:rFonts w:ascii="Arial Unicode MS" w:cs="Arial Unicode MS" w:eastAsia="Arial Unicode MS" w:hAnsi="Arial Unicode MS"/>
          <w:rtl w:val="0"/>
        </w:rPr>
        <w:t xml:space="preserve">What is Factor 1 for each country? → </w:t>
      </w:r>
      <w:r w:rsidDel="00000000" w:rsidR="00000000" w:rsidRPr="00000000">
        <w:rPr>
          <w:b w:val="1"/>
          <w:rtl w:val="0"/>
        </w:rPr>
        <w:t xml:space="preserve">Bar chart</w:t>
      </w:r>
    </w:p>
    <w:p w:rsidR="00000000" w:rsidDel="00000000" w:rsidP="00000000" w:rsidRDefault="00000000" w:rsidRPr="00000000" w14:paraId="0000001C">
      <w:pPr>
        <w:numPr>
          <w:ilvl w:val="0"/>
          <w:numId w:val="5"/>
        </w:numPr>
        <w:ind w:left="720" w:hanging="360"/>
        <w:rPr>
          <w:u w:val="none"/>
        </w:rPr>
      </w:pPr>
      <w:r w:rsidDel="00000000" w:rsidR="00000000" w:rsidRPr="00000000">
        <w:rPr>
          <w:rtl w:val="0"/>
        </w:rPr>
        <w:t xml:space="preserve">Explore the data geographically</w:t>
      </w:r>
    </w:p>
    <w:p w:rsidR="00000000" w:rsidDel="00000000" w:rsidP="00000000" w:rsidRDefault="00000000" w:rsidRPr="00000000" w14:paraId="0000001D">
      <w:pPr>
        <w:numPr>
          <w:ilvl w:val="1"/>
          <w:numId w:val="5"/>
        </w:numPr>
        <w:ind w:left="1440" w:hanging="360"/>
        <w:rPr>
          <w:u w:val="none"/>
        </w:rPr>
      </w:pPr>
      <w:r w:rsidDel="00000000" w:rsidR="00000000" w:rsidRPr="00000000">
        <w:rPr>
          <w:rFonts w:ascii="Arial Unicode MS" w:cs="Arial Unicode MS" w:eastAsia="Arial Unicode MS" w:hAnsi="Arial Unicode MS"/>
          <w:rtl w:val="0"/>
        </w:rPr>
        <w:t xml:space="preserve">How are the values of Factor 1 distributed across the world? → </w:t>
      </w:r>
      <w:r w:rsidDel="00000000" w:rsidR="00000000" w:rsidRPr="00000000">
        <w:rPr>
          <w:b w:val="1"/>
          <w:rtl w:val="0"/>
        </w:rPr>
        <w:t xml:space="preserve">Map</w:t>
      </w:r>
    </w:p>
    <w:p w:rsidR="00000000" w:rsidDel="00000000" w:rsidP="00000000" w:rsidRDefault="00000000" w:rsidRPr="00000000" w14:paraId="0000001E">
      <w:pPr>
        <w:numPr>
          <w:ilvl w:val="0"/>
          <w:numId w:val="5"/>
        </w:numPr>
        <w:ind w:left="720" w:hanging="360"/>
        <w:rPr>
          <w:u w:val="none"/>
        </w:rPr>
      </w:pPr>
      <w:r w:rsidDel="00000000" w:rsidR="00000000" w:rsidRPr="00000000">
        <w:rPr>
          <w:rtl w:val="0"/>
        </w:rPr>
        <w:t xml:space="preserve">Explore the relationship between two dimensions</w:t>
      </w:r>
    </w:p>
    <w:p w:rsidR="00000000" w:rsidDel="00000000" w:rsidP="00000000" w:rsidRDefault="00000000" w:rsidRPr="00000000" w14:paraId="0000001F">
      <w:pPr>
        <w:numPr>
          <w:ilvl w:val="1"/>
          <w:numId w:val="5"/>
        </w:numPr>
        <w:ind w:left="1440" w:hanging="360"/>
        <w:rPr>
          <w:u w:val="none"/>
        </w:rPr>
      </w:pPr>
      <w:r w:rsidDel="00000000" w:rsidR="00000000" w:rsidRPr="00000000">
        <w:rPr>
          <w:rFonts w:ascii="Arial Unicode MS" w:cs="Arial Unicode MS" w:eastAsia="Arial Unicode MS" w:hAnsi="Arial Unicode MS"/>
          <w:rtl w:val="0"/>
        </w:rPr>
        <w:t xml:space="preserve">How does Factor 1 relate to Factor 2 across different countries? → </w:t>
      </w:r>
      <w:r w:rsidDel="00000000" w:rsidR="00000000" w:rsidRPr="00000000">
        <w:rPr>
          <w:b w:val="1"/>
          <w:rtl w:val="0"/>
        </w:rPr>
        <w:t xml:space="preserve">Scatter Plot + Trend Line</w:t>
      </w:r>
    </w:p>
    <w:p w:rsidR="00000000" w:rsidDel="00000000" w:rsidP="00000000" w:rsidRDefault="00000000" w:rsidRPr="00000000" w14:paraId="00000020">
      <w:pPr>
        <w:numPr>
          <w:ilvl w:val="1"/>
          <w:numId w:val="5"/>
        </w:numPr>
        <w:ind w:left="1440" w:hanging="360"/>
      </w:pPr>
      <w:r w:rsidDel="00000000" w:rsidR="00000000" w:rsidRPr="00000000">
        <w:rPr>
          <w:rFonts w:ascii="Arial Unicode MS" w:cs="Arial Unicode MS" w:eastAsia="Arial Unicode MS" w:hAnsi="Arial Unicode MS"/>
          <w:rtl w:val="0"/>
        </w:rPr>
        <w:t xml:space="preserve">Which countries have high values in both Factor 1 and Factor 2? → </w:t>
      </w:r>
      <w:r w:rsidDel="00000000" w:rsidR="00000000" w:rsidRPr="00000000">
        <w:rPr>
          <w:b w:val="1"/>
          <w:rtl w:val="0"/>
        </w:rPr>
        <w:t xml:space="preserve">Scatter Plot + Average values</w:t>
      </w:r>
    </w:p>
    <w:p w:rsidR="00000000" w:rsidDel="00000000" w:rsidP="00000000" w:rsidRDefault="00000000" w:rsidRPr="00000000" w14:paraId="00000021">
      <w:pPr>
        <w:numPr>
          <w:ilvl w:val="0"/>
          <w:numId w:val="5"/>
        </w:numPr>
        <w:ind w:left="720" w:hanging="360"/>
      </w:pPr>
      <w:r w:rsidDel="00000000" w:rsidR="00000000" w:rsidRPr="00000000">
        <w:rPr>
          <w:rtl w:val="0"/>
        </w:rPr>
        <w:t xml:space="preserve">Add a filter to the view</w:t>
      </w:r>
    </w:p>
    <w:p w:rsidR="00000000" w:rsidDel="00000000" w:rsidP="00000000" w:rsidRDefault="00000000" w:rsidRPr="00000000" w14:paraId="00000022">
      <w:pPr>
        <w:numPr>
          <w:ilvl w:val="1"/>
          <w:numId w:val="5"/>
        </w:numPr>
        <w:ind w:left="1440" w:hanging="360"/>
      </w:pPr>
      <w:r w:rsidDel="00000000" w:rsidR="00000000" w:rsidRPr="00000000">
        <w:rPr>
          <w:rFonts w:ascii="Arial Unicode MS" w:cs="Arial Unicode MS" w:eastAsia="Arial Unicode MS" w:hAnsi="Arial Unicode MS"/>
          <w:rtl w:val="0"/>
        </w:rPr>
        <w:t xml:space="preserve">Which countries exceed a specific threshold for Factor 1? → </w:t>
      </w:r>
      <w:r w:rsidDel="00000000" w:rsidR="00000000" w:rsidRPr="00000000">
        <w:rPr>
          <w:b w:val="1"/>
          <w:rtl w:val="0"/>
        </w:rPr>
        <w:t xml:space="preserve">Filter</w:t>
      </w:r>
    </w:p>
    <w:p w:rsidR="00000000" w:rsidDel="00000000" w:rsidP="00000000" w:rsidRDefault="00000000" w:rsidRPr="00000000" w14:paraId="00000023">
      <w:pPr>
        <w:numPr>
          <w:ilvl w:val="0"/>
          <w:numId w:val="5"/>
        </w:numPr>
        <w:ind w:left="720" w:hanging="360"/>
        <w:rPr>
          <w:u w:val="none"/>
        </w:rPr>
      </w:pPr>
      <w:r w:rsidDel="00000000" w:rsidR="00000000" w:rsidRPr="00000000">
        <w:rPr>
          <w:rtl w:val="0"/>
        </w:rPr>
        <w:t xml:space="preserve">Show the insights</w:t>
      </w:r>
      <w:r w:rsidDel="00000000" w:rsidR="00000000" w:rsidRPr="00000000">
        <w:rPr>
          <w:rFonts w:ascii="Arial Unicode MS" w:cs="Arial Unicode MS" w:eastAsia="Arial Unicode MS" w:hAnsi="Arial Unicode MS"/>
          <w:b w:val="1"/>
          <w:rtl w:val="0"/>
        </w:rPr>
        <w:t xml:space="preserve"> → Dashboard</w:t>
      </w:r>
      <w:r w:rsidDel="00000000" w:rsidR="00000000" w:rsidRPr="00000000">
        <w:rPr>
          <w:rtl w:val="0"/>
        </w:rPr>
      </w:r>
    </w:p>
    <w:p w:rsidR="00000000" w:rsidDel="00000000" w:rsidP="00000000" w:rsidRDefault="00000000" w:rsidRPr="00000000" w14:paraId="00000024">
      <w:pPr>
        <w:pStyle w:val="Heading1"/>
        <w:rPr/>
      </w:pPr>
      <w:bookmarkStart w:colFirst="0" w:colLast="0" w:name="_q2w8jzb6rpi3" w:id="5"/>
      <w:bookmarkEnd w:id="5"/>
      <w:r w:rsidDel="00000000" w:rsidR="00000000" w:rsidRPr="00000000">
        <w:rPr>
          <w:rtl w:val="0"/>
        </w:rPr>
        <w:t xml:space="preserve">Tutorial</w:t>
      </w:r>
    </w:p>
    <w:p w:rsidR="00000000" w:rsidDel="00000000" w:rsidP="00000000" w:rsidRDefault="00000000" w:rsidRPr="00000000" w14:paraId="00000025">
      <w:pPr>
        <w:pStyle w:val="Heading2"/>
        <w:rPr/>
      </w:pPr>
      <w:bookmarkStart w:colFirst="0" w:colLast="0" w:name="_5a4xezix5xdv" w:id="6"/>
      <w:bookmarkEnd w:id="6"/>
      <w:r w:rsidDel="00000000" w:rsidR="00000000" w:rsidRPr="00000000">
        <w:rPr>
          <w:rtl w:val="0"/>
        </w:rPr>
        <w:t xml:space="preserve">1. Connect to the data</w:t>
      </w:r>
    </w:p>
    <w:p w:rsidR="00000000" w:rsidDel="00000000" w:rsidP="00000000" w:rsidRDefault="00000000" w:rsidRPr="00000000" w14:paraId="00000026">
      <w:pPr>
        <w:pStyle w:val="Heading3"/>
        <w:rPr/>
      </w:pPr>
      <w:bookmarkStart w:colFirst="0" w:colLast="0" w:name="_a2m578ccitx8" w:id="7"/>
      <w:bookmarkEnd w:id="7"/>
      <w:r w:rsidDel="00000000" w:rsidR="00000000" w:rsidRPr="00000000">
        <w:rPr>
          <w:rtl w:val="0"/>
        </w:rPr>
        <w:t xml:space="preserve">Start page</w:t>
      </w:r>
    </w:p>
    <w:p w:rsidR="00000000" w:rsidDel="00000000" w:rsidP="00000000" w:rsidRDefault="00000000" w:rsidRPr="00000000" w14:paraId="00000027">
      <w:pPr>
        <w:rPr/>
      </w:pPr>
      <w:r w:rsidDel="00000000" w:rsidR="00000000" w:rsidRPr="00000000">
        <w:rPr>
          <w:rtl w:val="0"/>
        </w:rPr>
        <w:t xml:space="preserve">The start page is the first page we see after launching Tableau. It includes the following parts:</w:t>
      </w:r>
    </w:p>
    <w:p w:rsidR="00000000" w:rsidDel="00000000" w:rsidP="00000000" w:rsidRDefault="00000000" w:rsidRPr="00000000" w14:paraId="00000028">
      <w:pPr>
        <w:numPr>
          <w:ilvl w:val="0"/>
          <w:numId w:val="4"/>
        </w:numPr>
        <w:ind w:left="720" w:hanging="360"/>
        <w:rPr>
          <w:u w:val="none"/>
        </w:rPr>
      </w:pPr>
      <w:r w:rsidDel="00000000" w:rsidR="00000000" w:rsidRPr="00000000">
        <w:rPr>
          <w:rtl w:val="0"/>
        </w:rPr>
        <w:t xml:space="preserve">Tableau icon</w:t>
      </w:r>
    </w:p>
    <w:p w:rsidR="00000000" w:rsidDel="00000000" w:rsidP="00000000" w:rsidRDefault="00000000" w:rsidRPr="00000000" w14:paraId="00000029">
      <w:pPr>
        <w:numPr>
          <w:ilvl w:val="0"/>
          <w:numId w:val="4"/>
        </w:numPr>
        <w:ind w:left="720" w:hanging="360"/>
        <w:rPr>
          <w:u w:val="none"/>
        </w:rPr>
      </w:pPr>
      <w:r w:rsidDel="00000000" w:rsidR="00000000" w:rsidRPr="00000000">
        <w:rPr>
          <w:rtl w:val="0"/>
        </w:rPr>
        <w:t xml:space="preserve">Connect pane</w:t>
      </w:r>
    </w:p>
    <w:p w:rsidR="00000000" w:rsidDel="00000000" w:rsidP="00000000" w:rsidRDefault="00000000" w:rsidRPr="00000000" w14:paraId="0000002A">
      <w:pPr>
        <w:numPr>
          <w:ilvl w:val="0"/>
          <w:numId w:val="4"/>
        </w:numPr>
        <w:ind w:left="720" w:hanging="360"/>
        <w:rPr>
          <w:u w:val="none"/>
        </w:rPr>
      </w:pPr>
      <w:r w:rsidDel="00000000" w:rsidR="00000000" w:rsidRPr="00000000">
        <w:rPr>
          <w:rtl w:val="0"/>
        </w:rPr>
        <w:t xml:space="preserve">Accelerators: samples</w:t>
      </w:r>
    </w:p>
    <w:p w:rsidR="00000000" w:rsidDel="00000000" w:rsidP="00000000" w:rsidRDefault="00000000" w:rsidRPr="00000000" w14:paraId="0000002B">
      <w:pPr>
        <w:numPr>
          <w:ilvl w:val="0"/>
          <w:numId w:val="4"/>
        </w:numPr>
        <w:ind w:left="720" w:hanging="360"/>
        <w:rPr>
          <w:u w:val="none"/>
        </w:rPr>
      </w:pPr>
      <w:r w:rsidDel="00000000" w:rsidR="00000000" w:rsidRPr="00000000">
        <w:rPr>
          <w:rtl w:val="0"/>
        </w:rPr>
        <w:t xml:space="preserve">Open: recent workbooks</w:t>
      </w:r>
    </w:p>
    <w:p w:rsidR="00000000" w:rsidDel="00000000" w:rsidP="00000000" w:rsidRDefault="00000000" w:rsidRPr="00000000" w14:paraId="0000002C">
      <w:pPr>
        <w:numPr>
          <w:ilvl w:val="0"/>
          <w:numId w:val="4"/>
        </w:numPr>
        <w:ind w:left="720" w:hanging="360"/>
        <w:rPr>
          <w:u w:val="none"/>
        </w:rPr>
      </w:pPr>
      <w:r w:rsidDel="00000000" w:rsidR="00000000" w:rsidRPr="00000000">
        <w:rPr>
          <w:rtl w:val="0"/>
        </w:rPr>
        <w:t xml:space="preserve">Discover: additional sources.</w:t>
      </w:r>
    </w:p>
    <w:p w:rsidR="00000000" w:rsidDel="00000000" w:rsidP="00000000" w:rsidRDefault="00000000" w:rsidRPr="00000000" w14:paraId="0000002D">
      <w:pPr>
        <w:rPr/>
      </w:pPr>
      <w:r w:rsidDel="00000000" w:rsidR="00000000" w:rsidRPr="00000000">
        <w:rPr>
          <w:rtl w:val="0"/>
        </w:rPr>
        <w:t xml:space="preserve">To know more about it, see </w:t>
      </w:r>
      <w:hyperlink r:id="rId18">
        <w:r w:rsidDel="00000000" w:rsidR="00000000" w:rsidRPr="00000000">
          <w:rPr>
            <w:color w:val="1155cc"/>
            <w:u w:val="single"/>
            <w:rtl w:val="0"/>
          </w:rPr>
          <w:t xml:space="preserve">here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2E">
      <w:pPr>
        <w:pStyle w:val="Heading3"/>
        <w:rPr/>
      </w:pPr>
      <w:bookmarkStart w:colFirst="0" w:colLast="0" w:name="_4w1o895lne72" w:id="8"/>
      <w:bookmarkEnd w:id="8"/>
      <w:r w:rsidDel="00000000" w:rsidR="00000000" w:rsidRPr="00000000">
        <w:rPr>
          <w:rtl w:val="0"/>
        </w:rPr>
        <w:t xml:space="preserve">Load data</w:t>
      </w:r>
    </w:p>
    <w:p w:rsidR="00000000" w:rsidDel="00000000" w:rsidP="00000000" w:rsidRDefault="00000000" w:rsidRPr="00000000" w14:paraId="0000002F">
      <w:pPr>
        <w:ind w:left="0" w:firstLine="0"/>
        <w:rPr/>
      </w:pPr>
      <w:r w:rsidDel="00000000" w:rsidR="00000000" w:rsidRPr="00000000">
        <w:rPr>
          <w:rtl w:val="0"/>
        </w:rPr>
        <w:t xml:space="preserve">To import data into Tableau:</w:t>
      </w:r>
    </w:p>
    <w:p w:rsidR="00000000" w:rsidDel="00000000" w:rsidP="00000000" w:rsidRDefault="00000000" w:rsidRPr="00000000" w14:paraId="00000030">
      <w:pPr>
        <w:numPr>
          <w:ilvl w:val="0"/>
          <w:numId w:val="2"/>
        </w:numPr>
        <w:ind w:left="720" w:hanging="360"/>
        <w:rPr>
          <w:u w:val="none"/>
        </w:rPr>
      </w:pPr>
      <w:r w:rsidDel="00000000" w:rsidR="00000000" w:rsidRPr="00000000">
        <w:rPr>
          <w:rtl w:val="0"/>
        </w:rPr>
        <w:t xml:space="preserve">Click on "More" in the left sidebar, then navigate to the location of the data file. </w:t>
      </w:r>
    </w:p>
    <w:p w:rsidR="00000000" w:rsidDel="00000000" w:rsidP="00000000" w:rsidRDefault="00000000" w:rsidRPr="00000000" w14:paraId="00000031">
      <w:pPr>
        <w:numPr>
          <w:ilvl w:val="0"/>
          <w:numId w:val="2"/>
        </w:numPr>
        <w:ind w:left="720" w:hanging="360"/>
        <w:rPr>
          <w:u w:val="none"/>
        </w:rPr>
      </w:pPr>
      <w:r w:rsidDel="00000000" w:rsidR="00000000" w:rsidRPr="00000000">
        <w:rPr>
          <w:rtl w:val="0"/>
        </w:rPr>
        <w:t xml:space="preserve">Select the data file and open it. If prompted, we need to allow Tableau to access files in our folder.</w:t>
      </w:r>
    </w:p>
    <w:p w:rsidR="00000000" w:rsidDel="00000000" w:rsidP="00000000" w:rsidRDefault="00000000" w:rsidRPr="00000000" w14:paraId="00000032">
      <w:pPr>
        <w:numPr>
          <w:ilvl w:val="0"/>
          <w:numId w:val="2"/>
        </w:numPr>
        <w:ind w:left="720" w:hanging="360"/>
        <w:rPr>
          <w:u w:val="none"/>
        </w:rPr>
      </w:pPr>
      <w:r w:rsidDel="00000000" w:rsidR="00000000" w:rsidRPr="00000000">
        <w:rPr>
          <w:rtl w:val="0"/>
        </w:rPr>
        <w:t xml:space="preserve">After loading the data, we will be able to view it in Tableau. </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jc w:val="center"/>
        <w:rPr/>
      </w:pPr>
      <w:r w:rsidDel="00000000" w:rsidR="00000000" w:rsidRPr="00000000">
        <w:rPr/>
        <w:drawing>
          <wp:inline distB="114300" distT="114300" distL="114300" distR="114300">
            <wp:extent cx="5734050" cy="3583385"/>
            <wp:effectExtent b="0" l="0" r="0" t="0"/>
            <wp:docPr id="30" name="image31.png"/>
            <a:graphic>
              <a:graphicData uri="http://schemas.openxmlformats.org/drawingml/2006/picture">
                <pic:pic>
                  <pic:nvPicPr>
                    <pic:cNvPr id="0" name="image31.png"/>
                    <pic:cNvPicPr preferRelativeResize="0"/>
                  </pic:nvPicPr>
                  <pic:blipFill>
                    <a:blip r:embed="rId19"/>
                    <a:srcRect b="0" l="0" r="0" t="3234"/>
                    <a:stretch>
                      <a:fillRect/>
                    </a:stretch>
                  </pic:blipFill>
                  <pic:spPr>
                    <a:xfrm>
                      <a:off x="0" y="0"/>
                      <a:ext cx="5734050" cy="3583385"/>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jc w:val="center"/>
        <w:rPr/>
      </w:pPr>
      <w:r w:rsidDel="00000000" w:rsidR="00000000" w:rsidRPr="00000000">
        <w:rPr/>
        <w:drawing>
          <wp:inline distB="114300" distT="114300" distL="114300" distR="114300">
            <wp:extent cx="5731200" cy="3581400"/>
            <wp:effectExtent b="0" l="0" r="0" t="0"/>
            <wp:docPr id="13"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ind w:left="0" w:firstLine="0"/>
        <w:rPr/>
      </w:pPr>
      <w:r w:rsidDel="00000000" w:rsidR="00000000" w:rsidRPr="00000000">
        <w:rPr>
          <w:rtl w:val="0"/>
        </w:rPr>
      </w:r>
    </w:p>
    <w:p w:rsidR="00000000" w:rsidDel="00000000" w:rsidP="00000000" w:rsidRDefault="00000000" w:rsidRPr="00000000" w14:paraId="00000038">
      <w:pPr>
        <w:pStyle w:val="Heading3"/>
        <w:rPr/>
      </w:pPr>
      <w:bookmarkStart w:colFirst="0" w:colLast="0" w:name="_ch5v3rqrnz2s" w:id="9"/>
      <w:bookmarkEnd w:id="9"/>
      <w:r w:rsidDel="00000000" w:rsidR="00000000" w:rsidRPr="00000000">
        <w:rPr>
          <w:rtl w:val="0"/>
        </w:rPr>
        <w:t xml:space="preserve">Data source page</w:t>
      </w:r>
    </w:p>
    <w:p w:rsidR="00000000" w:rsidDel="00000000" w:rsidP="00000000" w:rsidRDefault="00000000" w:rsidRPr="00000000" w14:paraId="00000039">
      <w:pPr>
        <w:rPr/>
      </w:pPr>
      <w:r w:rsidDel="00000000" w:rsidR="00000000" w:rsidRPr="00000000">
        <w:rPr>
          <w:rtl w:val="0"/>
        </w:rPr>
        <w:t xml:space="preserve">We can inspect and explore the data source on the data source page. The "Fields" are the column names in the dataset. To learn more about the data source page, click </w:t>
      </w:r>
      <w:hyperlink r:id="rId21">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jc w:val="center"/>
        <w:rPr/>
      </w:pPr>
      <w:r w:rsidDel="00000000" w:rsidR="00000000" w:rsidRPr="00000000">
        <w:rPr/>
        <w:drawing>
          <wp:inline distB="19050" distT="19050" distL="19050" distR="19050">
            <wp:extent cx="5800725" cy="3489254"/>
            <wp:effectExtent b="0" l="0" r="0" t="0"/>
            <wp:docPr id="15"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800725" cy="3489254"/>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Style w:val="Heading3"/>
        <w:rPr/>
      </w:pPr>
      <w:bookmarkStart w:colFirst="0" w:colLast="0" w:name="_5qa9iqz2t8ot" w:id="10"/>
      <w:bookmarkEnd w:id="10"/>
      <w:r w:rsidDel="00000000" w:rsidR="00000000" w:rsidRPr="00000000">
        <w:rPr>
          <w:rtl w:val="0"/>
        </w:rPr>
        <w:t xml:space="preserve">Select data to edit</w:t>
      </w:r>
    </w:p>
    <w:p w:rsidR="00000000" w:rsidDel="00000000" w:rsidP="00000000" w:rsidRDefault="00000000" w:rsidRPr="00000000" w14:paraId="0000003D">
      <w:pPr>
        <w:rPr/>
      </w:pPr>
      <w:r w:rsidDel="00000000" w:rsidR="00000000" w:rsidRPr="00000000">
        <w:rPr>
          <w:rtl w:val="0"/>
        </w:rPr>
        <w:t xml:space="preserve">To select data:</w:t>
      </w:r>
    </w:p>
    <w:p w:rsidR="00000000" w:rsidDel="00000000" w:rsidP="00000000" w:rsidRDefault="00000000" w:rsidRPr="00000000" w14:paraId="0000003E">
      <w:pPr>
        <w:numPr>
          <w:ilvl w:val="0"/>
          <w:numId w:val="24"/>
        </w:numPr>
        <w:ind w:left="720" w:hanging="360"/>
        <w:rPr>
          <w:u w:val="none"/>
        </w:rPr>
      </w:pPr>
      <w:r w:rsidDel="00000000" w:rsidR="00000000" w:rsidRPr="00000000">
        <w:rPr>
          <w:rtl w:val="0"/>
        </w:rPr>
        <w:t xml:space="preserve">Select a row in "Fields" by left-clicking on it. After clicking, the row will have a light blue background, indicating it is selected.</w:t>
      </w:r>
    </w:p>
    <w:p w:rsidR="00000000" w:rsidDel="00000000" w:rsidP="00000000" w:rsidRDefault="00000000" w:rsidRPr="00000000" w14:paraId="0000003F">
      <w:pPr>
        <w:numPr>
          <w:ilvl w:val="0"/>
          <w:numId w:val="24"/>
        </w:numPr>
        <w:ind w:left="720" w:hanging="360"/>
        <w:rPr>
          <w:u w:val="none"/>
        </w:rPr>
      </w:pPr>
      <w:r w:rsidDel="00000000" w:rsidR="00000000" w:rsidRPr="00000000">
        <w:rPr>
          <w:rtl w:val="0"/>
        </w:rPr>
        <w:t xml:space="preserve">Select multiple rows at the same time: After selecting one row, hold down the Shift key and click on another row. This action will select all rows between these two.</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jc w:val="center"/>
        <w:rPr/>
      </w:pPr>
      <w:r w:rsidDel="00000000" w:rsidR="00000000" w:rsidRPr="00000000">
        <w:rPr/>
        <w:drawing>
          <wp:inline distB="114300" distT="114300" distL="114300" distR="114300">
            <wp:extent cx="5731200" cy="3568700"/>
            <wp:effectExtent b="0" l="0" r="0" t="0"/>
            <wp:docPr id="16"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jc w:val="center"/>
        <w:rPr/>
      </w:pPr>
      <w:r w:rsidDel="00000000" w:rsidR="00000000" w:rsidRPr="00000000">
        <w:rPr/>
        <w:drawing>
          <wp:inline distB="114300" distT="114300" distL="114300" distR="114300">
            <wp:extent cx="5731200" cy="3581400"/>
            <wp:effectExtent b="0" l="0" r="0" t="0"/>
            <wp:docPr id="19"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left"/>
        <w:rPr/>
      </w:pPr>
      <w:r w:rsidDel="00000000" w:rsidR="00000000" w:rsidRPr="00000000">
        <w:rPr>
          <w:rtl w:val="0"/>
        </w:rPr>
      </w:r>
    </w:p>
    <w:p w:rsidR="00000000" w:rsidDel="00000000" w:rsidP="00000000" w:rsidRDefault="00000000" w:rsidRPr="00000000" w14:paraId="00000045">
      <w:pPr>
        <w:pStyle w:val="Heading3"/>
        <w:rPr/>
      </w:pPr>
      <w:bookmarkStart w:colFirst="0" w:colLast="0" w:name="_6u8vf7kzmcnk" w:id="11"/>
      <w:bookmarkEnd w:id="11"/>
      <w:r w:rsidDel="00000000" w:rsidR="00000000" w:rsidRPr="00000000">
        <w:rPr>
          <w:rtl w:val="0"/>
        </w:rPr>
        <w:t xml:space="preserve">Hide unnecessary fields</w:t>
      </w:r>
    </w:p>
    <w:p w:rsidR="00000000" w:rsidDel="00000000" w:rsidP="00000000" w:rsidRDefault="00000000" w:rsidRPr="00000000" w14:paraId="00000046">
      <w:pPr>
        <w:rPr/>
      </w:pPr>
      <w:r w:rsidDel="00000000" w:rsidR="00000000" w:rsidRPr="00000000">
        <w:rPr>
          <w:rtl w:val="0"/>
        </w:rPr>
        <w:t xml:space="preserve">In this tutorial, we will not delve into the sub-factors within the dataset, such as 1.1, 1.2, 1.3, and so on. So, we hide all of these sub-factors.</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To hide unnecessary fields:</w:t>
      </w:r>
    </w:p>
    <w:p w:rsidR="00000000" w:rsidDel="00000000" w:rsidP="00000000" w:rsidRDefault="00000000" w:rsidRPr="00000000" w14:paraId="00000049">
      <w:pPr>
        <w:numPr>
          <w:ilvl w:val="0"/>
          <w:numId w:val="19"/>
        </w:numPr>
        <w:ind w:left="720" w:hanging="360"/>
        <w:rPr>
          <w:u w:val="none"/>
        </w:rPr>
      </w:pPr>
      <w:r w:rsidDel="00000000" w:rsidR="00000000" w:rsidRPr="00000000">
        <w:rPr>
          <w:rtl w:val="0"/>
        </w:rPr>
        <w:t xml:space="preserve">Right-click on the selected data, and a pop-up window will appear.</w:t>
      </w:r>
    </w:p>
    <w:p w:rsidR="00000000" w:rsidDel="00000000" w:rsidP="00000000" w:rsidRDefault="00000000" w:rsidRPr="00000000" w14:paraId="0000004A">
      <w:pPr>
        <w:numPr>
          <w:ilvl w:val="0"/>
          <w:numId w:val="19"/>
        </w:numPr>
        <w:ind w:left="720" w:hanging="360"/>
        <w:rPr>
          <w:u w:val="none"/>
        </w:rPr>
      </w:pPr>
      <w:r w:rsidDel="00000000" w:rsidR="00000000" w:rsidRPr="00000000">
        <w:rPr>
          <w:rtl w:val="0"/>
        </w:rPr>
        <w:t xml:space="preserve">Click "Hide" in the pop-up window.</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jc w:val="center"/>
        <w:rPr/>
      </w:pPr>
      <w:r w:rsidDel="00000000" w:rsidR="00000000" w:rsidRPr="00000000">
        <w:rPr/>
        <w:drawing>
          <wp:inline distB="114300" distT="114300" distL="114300" distR="114300">
            <wp:extent cx="5731200" cy="3581400"/>
            <wp:effectExtent b="0" l="0" r="0" t="0"/>
            <wp:docPr id="28"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Style w:val="Heading2"/>
        <w:rPr/>
      </w:pPr>
      <w:bookmarkStart w:colFirst="0" w:colLast="0" w:name="_mymi6kghl9bq" w:id="12"/>
      <w:bookmarkEnd w:id="12"/>
      <w:r w:rsidDel="00000000" w:rsidR="00000000" w:rsidRPr="00000000">
        <w:rPr>
          <w:rtl w:val="0"/>
        </w:rPr>
        <w:t xml:space="preserve">2. Drag and drop to take a first look [Bar chart]</w:t>
      </w:r>
    </w:p>
    <w:p w:rsidR="00000000" w:rsidDel="00000000" w:rsidP="00000000" w:rsidRDefault="00000000" w:rsidRPr="00000000" w14:paraId="0000004E">
      <w:pPr>
        <w:rPr/>
      </w:pPr>
      <w:r w:rsidDel="00000000" w:rsidR="00000000" w:rsidRPr="00000000">
        <w:rPr>
          <w:rtl w:val="0"/>
        </w:rPr>
        <w:t xml:space="preserve">Question to explore: </w:t>
      </w:r>
    </w:p>
    <w:p w:rsidR="00000000" w:rsidDel="00000000" w:rsidP="00000000" w:rsidRDefault="00000000" w:rsidRPr="00000000" w14:paraId="0000004F">
      <w:pPr>
        <w:numPr>
          <w:ilvl w:val="0"/>
          <w:numId w:val="3"/>
        </w:numPr>
        <w:ind w:left="720" w:hanging="360"/>
        <w:rPr>
          <w:u w:val="none"/>
        </w:rPr>
      </w:pPr>
      <w:r w:rsidDel="00000000" w:rsidR="00000000" w:rsidRPr="00000000">
        <w:rPr>
          <w:rFonts w:ascii="Arial Unicode MS" w:cs="Arial Unicode MS" w:eastAsia="Arial Unicode MS" w:hAnsi="Arial Unicode MS"/>
          <w:rtl w:val="0"/>
        </w:rPr>
        <w:t xml:space="preserve">What is Factor 1 for each country? → Bar chart</w:t>
      </w:r>
    </w:p>
    <w:p w:rsidR="00000000" w:rsidDel="00000000" w:rsidP="00000000" w:rsidRDefault="00000000" w:rsidRPr="00000000" w14:paraId="00000050">
      <w:pPr>
        <w:pStyle w:val="Heading3"/>
        <w:rPr/>
      </w:pPr>
      <w:bookmarkStart w:colFirst="0" w:colLast="0" w:name="_22io1phcrhve" w:id="13"/>
      <w:bookmarkEnd w:id="13"/>
      <w:r w:rsidDel="00000000" w:rsidR="00000000" w:rsidRPr="00000000">
        <w:rPr>
          <w:rtl w:val="0"/>
        </w:rPr>
        <w:t xml:space="preserve">Tableau workspace</w:t>
      </w:r>
    </w:p>
    <w:p w:rsidR="00000000" w:rsidDel="00000000" w:rsidP="00000000" w:rsidRDefault="00000000" w:rsidRPr="00000000" w14:paraId="00000051">
      <w:pPr>
        <w:rPr/>
      </w:pPr>
      <w:r w:rsidDel="00000000" w:rsidR="00000000" w:rsidRPr="00000000">
        <w:rPr>
          <w:rtl w:val="0"/>
        </w:rPr>
        <w:t xml:space="preserve">We can create a new blank worksheet by clicking the '+' on the sheet tab at the bottom of the page. However, Tableau has already provided 'Sheet 1' for us. Click 'Sheet 1' to enter the Tableau workspace.</w:t>
      </w:r>
    </w:p>
    <w:p w:rsidR="00000000" w:rsidDel="00000000" w:rsidP="00000000" w:rsidRDefault="00000000" w:rsidRPr="00000000" w14:paraId="00000052">
      <w:pPr>
        <w:rPr/>
      </w:pPr>
      <w:r w:rsidDel="00000000" w:rsidR="00000000" w:rsidRPr="00000000">
        <w:rPr>
          <w:rtl w:val="0"/>
        </w:rPr>
        <w:t xml:space="preserve"> </w:t>
      </w:r>
    </w:p>
    <w:p w:rsidR="00000000" w:rsidDel="00000000" w:rsidP="00000000" w:rsidRDefault="00000000" w:rsidRPr="00000000" w14:paraId="00000053">
      <w:pPr>
        <w:jc w:val="center"/>
        <w:rPr/>
      </w:pPr>
      <w:r w:rsidDel="00000000" w:rsidR="00000000" w:rsidRPr="00000000">
        <w:rPr/>
        <w:drawing>
          <wp:inline distB="114300" distT="114300" distL="114300" distR="114300">
            <wp:extent cx="5731200" cy="3568700"/>
            <wp:effectExtent b="0" l="0" r="0" t="0"/>
            <wp:docPr id="4"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numPr>
          <w:ilvl w:val="0"/>
          <w:numId w:val="15"/>
        </w:numPr>
        <w:ind w:left="720" w:hanging="360"/>
        <w:rPr>
          <w:u w:val="none"/>
        </w:rPr>
      </w:pPr>
      <w:r w:rsidDel="00000000" w:rsidR="00000000" w:rsidRPr="00000000">
        <w:rPr>
          <w:rtl w:val="0"/>
        </w:rPr>
        <w:t xml:space="preserve">SideBar - In a worksheet, the sidebar area contains Data and Analytics panes.</w:t>
      </w:r>
    </w:p>
    <w:p w:rsidR="00000000" w:rsidDel="00000000" w:rsidP="00000000" w:rsidRDefault="00000000" w:rsidRPr="00000000" w14:paraId="00000056">
      <w:pPr>
        <w:numPr>
          <w:ilvl w:val="1"/>
          <w:numId w:val="15"/>
        </w:numPr>
        <w:ind w:left="1440" w:hanging="360"/>
      </w:pPr>
      <w:r w:rsidDel="00000000" w:rsidR="00000000" w:rsidRPr="00000000">
        <w:rPr>
          <w:rtl w:val="0"/>
        </w:rPr>
        <w:t xml:space="preserve">The color of fields in the Tables: blue (discrete data) or green (continuous data)</w:t>
      </w:r>
    </w:p>
    <w:p w:rsidR="00000000" w:rsidDel="00000000" w:rsidP="00000000" w:rsidRDefault="00000000" w:rsidRPr="00000000" w14:paraId="00000057">
      <w:pPr>
        <w:numPr>
          <w:ilvl w:val="0"/>
          <w:numId w:val="15"/>
        </w:numPr>
        <w:ind w:left="720" w:hanging="360"/>
        <w:rPr>
          <w:u w:val="none"/>
        </w:rPr>
      </w:pPr>
      <w:r w:rsidDel="00000000" w:rsidR="00000000" w:rsidRPr="00000000">
        <w:rPr>
          <w:rtl w:val="0"/>
        </w:rPr>
        <w:t xml:space="preserve">Cards and shelves - Drag fields to the cards and shelves in the workspace to add data to your view.</w:t>
      </w:r>
    </w:p>
    <w:p w:rsidR="00000000" w:rsidDel="00000000" w:rsidP="00000000" w:rsidRDefault="00000000" w:rsidRPr="00000000" w14:paraId="00000058">
      <w:pPr>
        <w:numPr>
          <w:ilvl w:val="0"/>
          <w:numId w:val="15"/>
        </w:numPr>
        <w:ind w:left="720" w:hanging="360"/>
        <w:rPr>
          <w:u w:val="none"/>
        </w:rPr>
      </w:pPr>
      <w:r w:rsidDel="00000000" w:rsidR="00000000" w:rsidRPr="00000000">
        <w:rPr>
          <w:rtl w:val="0"/>
        </w:rPr>
        <w:t xml:space="preserve">View - This is the canvas in the workspace where you create a visualization.</w:t>
      </w:r>
    </w:p>
    <w:p w:rsidR="00000000" w:rsidDel="00000000" w:rsidP="00000000" w:rsidRDefault="00000000" w:rsidRPr="00000000" w14:paraId="00000059">
      <w:pPr>
        <w:numPr>
          <w:ilvl w:val="0"/>
          <w:numId w:val="15"/>
        </w:numPr>
        <w:ind w:left="720" w:hanging="360"/>
        <w:rPr>
          <w:u w:val="none"/>
        </w:rPr>
      </w:pPr>
      <w:r w:rsidDel="00000000" w:rsidR="00000000" w:rsidRPr="00000000">
        <w:rPr>
          <w:rtl w:val="0"/>
        </w:rPr>
        <w:t xml:space="preserve">Data source page - Click this tab to go to the Data Source page and view your data. </w:t>
      </w:r>
    </w:p>
    <w:p w:rsidR="00000000" w:rsidDel="00000000" w:rsidP="00000000" w:rsidRDefault="00000000" w:rsidRPr="00000000" w14:paraId="0000005A">
      <w:pPr>
        <w:numPr>
          <w:ilvl w:val="0"/>
          <w:numId w:val="15"/>
        </w:numPr>
        <w:ind w:left="720" w:hanging="360"/>
        <w:rPr>
          <w:u w:val="none"/>
        </w:rPr>
      </w:pPr>
      <w:r w:rsidDel="00000000" w:rsidR="00000000" w:rsidRPr="00000000">
        <w:rPr>
          <w:rtl w:val="0"/>
        </w:rPr>
        <w:t xml:space="preserve">Sheet tabs - Tabs represent each sheet in your workbook. </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To learn more about the Tableau workspace, click </w:t>
      </w:r>
      <w:hyperlink r:id="rId27">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05D">
      <w:pPr>
        <w:pStyle w:val="Heading3"/>
        <w:rPr/>
      </w:pPr>
      <w:bookmarkStart w:colFirst="0" w:colLast="0" w:name="_xe33d8f5a9u8" w:id="14"/>
      <w:bookmarkEnd w:id="14"/>
      <w:r w:rsidDel="00000000" w:rsidR="00000000" w:rsidRPr="00000000">
        <w:rPr>
          <w:rtl w:val="0"/>
        </w:rPr>
        <w:t xml:space="preserve">Columns and Rows</w:t>
      </w:r>
    </w:p>
    <w:p w:rsidR="00000000" w:rsidDel="00000000" w:rsidP="00000000" w:rsidRDefault="00000000" w:rsidRPr="00000000" w14:paraId="0000005E">
      <w:pPr>
        <w:rPr/>
      </w:pPr>
      <w:r w:rsidDel="00000000" w:rsidR="00000000" w:rsidRPr="00000000">
        <w:rPr>
          <w:rtl w:val="0"/>
        </w:rPr>
        <w:t xml:space="preserve">To visualize each country's Constraints on Government Powers (Factor 1), we can:</w:t>
      </w:r>
    </w:p>
    <w:p w:rsidR="00000000" w:rsidDel="00000000" w:rsidP="00000000" w:rsidRDefault="00000000" w:rsidRPr="00000000" w14:paraId="0000005F">
      <w:pPr>
        <w:numPr>
          <w:ilvl w:val="0"/>
          <w:numId w:val="20"/>
        </w:numPr>
        <w:ind w:left="720" w:hanging="360"/>
        <w:rPr>
          <w:u w:val="none"/>
        </w:rPr>
      </w:pPr>
      <w:r w:rsidDel="00000000" w:rsidR="00000000" w:rsidRPr="00000000">
        <w:rPr>
          <w:rtl w:val="0"/>
        </w:rPr>
        <w:t xml:space="preserve">Drag the field "Factor 1: Constraints on Government Powers" to the "Rows" shelf. Simply click on the field, drag it, and then drop it onto the "Rows" shelf. </w:t>
      </w:r>
    </w:p>
    <w:p w:rsidR="00000000" w:rsidDel="00000000" w:rsidP="00000000" w:rsidRDefault="00000000" w:rsidRPr="00000000" w14:paraId="00000060">
      <w:pPr>
        <w:numPr>
          <w:ilvl w:val="0"/>
          <w:numId w:val="20"/>
        </w:numPr>
        <w:ind w:left="720" w:hanging="360"/>
        <w:rPr>
          <w:u w:val="none"/>
        </w:rPr>
      </w:pPr>
      <w:r w:rsidDel="00000000" w:rsidR="00000000" w:rsidRPr="00000000">
        <w:rPr>
          <w:rtl w:val="0"/>
        </w:rPr>
        <w:t xml:space="preserve">Drag the "Country" field to the "Columns" shelf.</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jc w:val="center"/>
        <w:rPr/>
      </w:pPr>
      <w:r w:rsidDel="00000000" w:rsidR="00000000" w:rsidRPr="00000000">
        <w:rPr/>
        <w:drawing>
          <wp:inline distB="114300" distT="114300" distL="114300" distR="114300">
            <wp:extent cx="5731200" cy="3568700"/>
            <wp:effectExtent b="0" l="0" r="0" t="0"/>
            <wp:docPr id="32"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jc w:val="center"/>
        <w:rPr/>
      </w:pPr>
      <w:r w:rsidDel="00000000" w:rsidR="00000000" w:rsidRPr="00000000">
        <w:rPr/>
        <w:drawing>
          <wp:inline distB="114300" distT="114300" distL="114300" distR="114300">
            <wp:extent cx="5731200" cy="3581400"/>
            <wp:effectExtent b="0" l="0" r="0" t="0"/>
            <wp:docPr id="5"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Style w:val="Heading3"/>
        <w:rPr/>
      </w:pPr>
      <w:bookmarkStart w:colFirst="0" w:colLast="0" w:name="_emwxh5caor77" w:id="15"/>
      <w:bookmarkEnd w:id="15"/>
      <w:r w:rsidDel="00000000" w:rsidR="00000000" w:rsidRPr="00000000">
        <w:rPr>
          <w:rtl w:val="0"/>
        </w:rPr>
        <w:t xml:space="preserve">Exclude unwanted bar</w:t>
      </w:r>
    </w:p>
    <w:p w:rsidR="00000000" w:rsidDel="00000000" w:rsidP="00000000" w:rsidRDefault="00000000" w:rsidRPr="00000000" w14:paraId="00000066">
      <w:pPr>
        <w:rPr/>
      </w:pPr>
      <w:r w:rsidDel="00000000" w:rsidR="00000000" w:rsidRPr="00000000">
        <w:rPr>
          <w:rtl w:val="0"/>
        </w:rPr>
        <w:t xml:space="preserve">Here, we see a "Null" bar in the bar chart. Click on it and choose "Exclude" in the pop-up window to remove it.</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jc w:val="center"/>
        <w:rPr/>
      </w:pPr>
      <w:r w:rsidDel="00000000" w:rsidR="00000000" w:rsidRPr="00000000">
        <w:rPr/>
        <w:drawing>
          <wp:inline distB="114300" distT="114300" distL="114300" distR="114300">
            <wp:extent cx="5731200" cy="3568700"/>
            <wp:effectExtent b="0" l="0" r="0" t="0"/>
            <wp:docPr id="3"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Style w:val="Heading2"/>
        <w:rPr/>
      </w:pPr>
      <w:bookmarkStart w:colFirst="0" w:colLast="0" w:name="_z9bv8isgf8sh" w:id="16"/>
      <w:bookmarkEnd w:id="16"/>
      <w:r w:rsidDel="00000000" w:rsidR="00000000" w:rsidRPr="00000000">
        <w:rPr>
          <w:rtl w:val="0"/>
        </w:rPr>
        <w:t xml:space="preserve">3. Explore the data geographically [Map]</w:t>
      </w:r>
    </w:p>
    <w:p w:rsidR="00000000" w:rsidDel="00000000" w:rsidP="00000000" w:rsidRDefault="00000000" w:rsidRPr="00000000" w14:paraId="0000006A">
      <w:pPr>
        <w:rPr/>
      </w:pPr>
      <w:r w:rsidDel="00000000" w:rsidR="00000000" w:rsidRPr="00000000">
        <w:rPr>
          <w:rtl w:val="0"/>
        </w:rPr>
        <w:t xml:space="preserve">Question to explore:</w:t>
      </w:r>
    </w:p>
    <w:p w:rsidR="00000000" w:rsidDel="00000000" w:rsidP="00000000" w:rsidRDefault="00000000" w:rsidRPr="00000000" w14:paraId="0000006B">
      <w:pPr>
        <w:numPr>
          <w:ilvl w:val="0"/>
          <w:numId w:val="25"/>
        </w:numPr>
        <w:ind w:left="720" w:hanging="360"/>
        <w:rPr>
          <w:u w:val="none"/>
        </w:rPr>
      </w:pPr>
      <w:r w:rsidDel="00000000" w:rsidR="00000000" w:rsidRPr="00000000">
        <w:rPr>
          <w:rFonts w:ascii="Arial Unicode MS" w:cs="Arial Unicode MS" w:eastAsia="Arial Unicode MS" w:hAnsi="Arial Unicode MS"/>
          <w:rtl w:val="0"/>
        </w:rPr>
        <w:t xml:space="preserve">How are values of Factor 1 distributed across the world? → Map</w:t>
      </w:r>
    </w:p>
    <w:p w:rsidR="00000000" w:rsidDel="00000000" w:rsidP="00000000" w:rsidRDefault="00000000" w:rsidRPr="00000000" w14:paraId="0000006C">
      <w:pPr>
        <w:pStyle w:val="Heading3"/>
        <w:rPr/>
      </w:pPr>
      <w:bookmarkStart w:colFirst="0" w:colLast="0" w:name="_da3wapliyuri" w:id="17"/>
      <w:bookmarkEnd w:id="17"/>
      <w:r w:rsidDel="00000000" w:rsidR="00000000" w:rsidRPr="00000000">
        <w:rPr>
          <w:rtl w:val="0"/>
        </w:rPr>
        <w:t xml:space="preserve">Change chart type with "Show Me"</w:t>
      </w:r>
    </w:p>
    <w:p w:rsidR="00000000" w:rsidDel="00000000" w:rsidP="00000000" w:rsidRDefault="00000000" w:rsidRPr="00000000" w14:paraId="0000006D">
      <w:pPr>
        <w:rPr/>
      </w:pPr>
      <w:r w:rsidDel="00000000" w:rsidR="00000000" w:rsidRPr="00000000">
        <w:rPr>
          <w:rtl w:val="0"/>
        </w:rPr>
        <w:t xml:space="preserve">At the top left of the workspace, there is a "Show Me" button. Clicking on it will open or close the Show Me pane. This pane suggests chart types based on the fields already used in the view and any fields we have selected in the Data pane.</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Click on the Map option in the Show Me pane.</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jc w:val="center"/>
        <w:rPr/>
      </w:pPr>
      <w:r w:rsidDel="00000000" w:rsidR="00000000" w:rsidRPr="00000000">
        <w:rPr/>
        <w:drawing>
          <wp:inline distB="114300" distT="114300" distL="114300" distR="114300">
            <wp:extent cx="5731200" cy="3554065"/>
            <wp:effectExtent b="0" l="0" r="0" t="0"/>
            <wp:docPr id="33"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5731200" cy="355406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jc w:val="center"/>
        <w:rPr/>
      </w:pPr>
      <w:r w:rsidDel="00000000" w:rsidR="00000000" w:rsidRPr="00000000">
        <w:rPr>
          <w:rtl w:val="0"/>
        </w:rPr>
      </w:r>
    </w:p>
    <w:p w:rsidR="00000000" w:rsidDel="00000000" w:rsidP="00000000" w:rsidRDefault="00000000" w:rsidRPr="00000000" w14:paraId="00000073">
      <w:pPr>
        <w:pStyle w:val="Heading3"/>
        <w:rPr/>
      </w:pPr>
      <w:bookmarkStart w:colFirst="0" w:colLast="0" w:name="_jggr6axj59we" w:id="18"/>
      <w:bookmarkEnd w:id="18"/>
      <w:r w:rsidDel="00000000" w:rsidR="00000000" w:rsidRPr="00000000">
        <w:rPr>
          <w:rtl w:val="0"/>
        </w:rPr>
        <w:t xml:space="preserve">Change the sheet's name and chart name</w:t>
      </w:r>
    </w:p>
    <w:p w:rsidR="00000000" w:rsidDel="00000000" w:rsidP="00000000" w:rsidRDefault="00000000" w:rsidRPr="00000000" w14:paraId="00000074">
      <w:pPr>
        <w:numPr>
          <w:ilvl w:val="0"/>
          <w:numId w:val="9"/>
        </w:numPr>
        <w:ind w:left="720" w:hanging="360"/>
        <w:rPr>
          <w:u w:val="none"/>
        </w:rPr>
      </w:pPr>
      <w:r w:rsidDel="00000000" w:rsidR="00000000" w:rsidRPr="00000000">
        <w:rPr>
          <w:rtl w:val="0"/>
        </w:rPr>
        <w:t xml:space="preserve">Double-click on the sheet tab to rename it "World Map for Factor1". </w:t>
      </w:r>
    </w:p>
    <w:p w:rsidR="00000000" w:rsidDel="00000000" w:rsidP="00000000" w:rsidRDefault="00000000" w:rsidRPr="00000000" w14:paraId="00000075">
      <w:pPr>
        <w:numPr>
          <w:ilvl w:val="0"/>
          <w:numId w:val="9"/>
        </w:numPr>
        <w:ind w:left="720" w:hanging="360"/>
        <w:rPr>
          <w:u w:val="none"/>
        </w:rPr>
      </w:pPr>
      <w:r w:rsidDel="00000000" w:rsidR="00000000" w:rsidRPr="00000000">
        <w:rPr>
          <w:rtl w:val="0"/>
        </w:rPr>
        <w:t xml:space="preserve">We can double-click the chart name on the view and also change it to "World Map for Factor1".</w:t>
      </w:r>
    </w:p>
    <w:p w:rsidR="00000000" w:rsidDel="00000000" w:rsidP="00000000" w:rsidRDefault="00000000" w:rsidRPr="00000000" w14:paraId="00000076">
      <w:pPr>
        <w:jc w:val="center"/>
        <w:rPr/>
      </w:pPr>
      <w:r w:rsidDel="00000000" w:rsidR="00000000" w:rsidRPr="00000000">
        <w:rPr/>
        <w:drawing>
          <wp:inline distB="114300" distT="114300" distL="114300" distR="114300">
            <wp:extent cx="5731200" cy="3554065"/>
            <wp:effectExtent b="0" l="0" r="0" t="0"/>
            <wp:docPr id="21"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5731200" cy="355406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Style w:val="Heading2"/>
        <w:rPr/>
      </w:pPr>
      <w:bookmarkStart w:colFirst="0" w:colLast="0" w:name="_u1nchl5b5zwn" w:id="19"/>
      <w:bookmarkEnd w:id="19"/>
      <w:r w:rsidDel="00000000" w:rsidR="00000000" w:rsidRPr="00000000">
        <w:rPr>
          <w:rtl w:val="0"/>
        </w:rPr>
        <w:t xml:space="preserve">4. Explore the relationship between two dimensions [Scatter plot]</w:t>
      </w:r>
    </w:p>
    <w:p w:rsidR="00000000" w:rsidDel="00000000" w:rsidP="00000000" w:rsidRDefault="00000000" w:rsidRPr="00000000" w14:paraId="00000078">
      <w:pPr>
        <w:rPr/>
      </w:pPr>
      <w:r w:rsidDel="00000000" w:rsidR="00000000" w:rsidRPr="00000000">
        <w:rPr>
          <w:rtl w:val="0"/>
        </w:rPr>
        <w:t xml:space="preserve">Questions to explore:</w:t>
      </w:r>
    </w:p>
    <w:p w:rsidR="00000000" w:rsidDel="00000000" w:rsidP="00000000" w:rsidRDefault="00000000" w:rsidRPr="00000000" w14:paraId="00000079">
      <w:pPr>
        <w:numPr>
          <w:ilvl w:val="0"/>
          <w:numId w:val="11"/>
        </w:numPr>
        <w:ind w:left="720" w:hanging="360"/>
        <w:rPr>
          <w:u w:val="none"/>
        </w:rPr>
      </w:pPr>
      <w:r w:rsidDel="00000000" w:rsidR="00000000" w:rsidRPr="00000000">
        <w:rPr>
          <w:rFonts w:ascii="Arial Unicode MS" w:cs="Arial Unicode MS" w:eastAsia="Arial Unicode MS" w:hAnsi="Arial Unicode MS"/>
          <w:rtl w:val="0"/>
        </w:rPr>
        <w:t xml:space="preserve">How does Factor 1 relate to Factor 2 across different countries? → </w:t>
      </w:r>
      <w:r w:rsidDel="00000000" w:rsidR="00000000" w:rsidRPr="00000000">
        <w:rPr>
          <w:b w:val="1"/>
          <w:rtl w:val="0"/>
        </w:rPr>
        <w:t xml:space="preserve">Scatter Plot + Trend Line</w:t>
      </w:r>
    </w:p>
    <w:p w:rsidR="00000000" w:rsidDel="00000000" w:rsidP="00000000" w:rsidRDefault="00000000" w:rsidRPr="00000000" w14:paraId="0000007A">
      <w:pPr>
        <w:numPr>
          <w:ilvl w:val="0"/>
          <w:numId w:val="11"/>
        </w:numPr>
        <w:ind w:left="720" w:hanging="360"/>
        <w:rPr>
          <w:u w:val="none"/>
        </w:rPr>
      </w:pPr>
      <w:r w:rsidDel="00000000" w:rsidR="00000000" w:rsidRPr="00000000">
        <w:rPr>
          <w:rFonts w:ascii="Arial Unicode MS" w:cs="Arial Unicode MS" w:eastAsia="Arial Unicode MS" w:hAnsi="Arial Unicode MS"/>
          <w:rtl w:val="0"/>
        </w:rPr>
        <w:t xml:space="preserve">Which countries have high values in both Factor 1 and Factor 2? → </w:t>
      </w:r>
      <w:r w:rsidDel="00000000" w:rsidR="00000000" w:rsidRPr="00000000">
        <w:rPr>
          <w:b w:val="1"/>
          <w:rtl w:val="0"/>
        </w:rPr>
        <w:t xml:space="preserve">Scatter Plot + Average values</w:t>
      </w:r>
      <w:r w:rsidDel="00000000" w:rsidR="00000000" w:rsidRPr="00000000">
        <w:rPr>
          <w:rtl w:val="0"/>
        </w:rPr>
      </w:r>
    </w:p>
    <w:p w:rsidR="00000000" w:rsidDel="00000000" w:rsidP="00000000" w:rsidRDefault="00000000" w:rsidRPr="00000000" w14:paraId="0000007B">
      <w:pPr>
        <w:pStyle w:val="Heading3"/>
        <w:rPr/>
      </w:pPr>
      <w:bookmarkStart w:colFirst="0" w:colLast="0" w:name="_ahyechrajcyv" w:id="20"/>
      <w:bookmarkEnd w:id="20"/>
      <w:r w:rsidDel="00000000" w:rsidR="00000000" w:rsidRPr="00000000">
        <w:rPr>
          <w:rtl w:val="0"/>
        </w:rPr>
        <w:t xml:space="preserve">Create the Scatter plot</w:t>
      </w:r>
    </w:p>
    <w:p w:rsidR="00000000" w:rsidDel="00000000" w:rsidP="00000000" w:rsidRDefault="00000000" w:rsidRPr="00000000" w14:paraId="0000007C">
      <w:pPr>
        <w:rPr/>
      </w:pPr>
      <w:r w:rsidDel="00000000" w:rsidR="00000000" w:rsidRPr="00000000">
        <w:rPr>
          <w:rtl w:val="0"/>
        </w:rPr>
        <w:t xml:space="preserve">We will position Factor 1 on the y-axis and Factor 2 on the x-axis, with the countries represented as scattered dots:</w:t>
      </w:r>
    </w:p>
    <w:p w:rsidR="00000000" w:rsidDel="00000000" w:rsidP="00000000" w:rsidRDefault="00000000" w:rsidRPr="00000000" w14:paraId="0000007D">
      <w:pPr>
        <w:numPr>
          <w:ilvl w:val="0"/>
          <w:numId w:val="13"/>
        </w:numPr>
        <w:ind w:left="720" w:hanging="360"/>
        <w:rPr>
          <w:u w:val="none"/>
        </w:rPr>
      </w:pPr>
      <w:r w:rsidDel="00000000" w:rsidR="00000000" w:rsidRPr="00000000">
        <w:rPr>
          <w:rtl w:val="0"/>
        </w:rPr>
        <w:t xml:space="preserve">drag Factor 1 to the Rows shelf and Factor 2 to the Columns shelf. </w:t>
      </w:r>
    </w:p>
    <w:p w:rsidR="00000000" w:rsidDel="00000000" w:rsidP="00000000" w:rsidRDefault="00000000" w:rsidRPr="00000000" w14:paraId="0000007E">
      <w:pPr>
        <w:numPr>
          <w:ilvl w:val="0"/>
          <w:numId w:val="13"/>
        </w:numPr>
        <w:ind w:left="720" w:hanging="360"/>
        <w:rPr>
          <w:u w:val="none"/>
        </w:rPr>
      </w:pPr>
      <w:r w:rsidDel="00000000" w:rsidR="00000000" w:rsidRPr="00000000">
        <w:rPr>
          <w:rtl w:val="0"/>
        </w:rPr>
        <w:t xml:space="preserve">drag the Country field and drop it onto the View</w:t>
      </w:r>
    </w:p>
    <w:p w:rsidR="00000000" w:rsidDel="00000000" w:rsidP="00000000" w:rsidRDefault="00000000" w:rsidRPr="00000000" w14:paraId="0000007F">
      <w:pPr>
        <w:pStyle w:val="Heading3"/>
        <w:rPr/>
      </w:pPr>
      <w:bookmarkStart w:colFirst="0" w:colLast="0" w:name="_u6ul0nv4ehdd" w:id="21"/>
      <w:bookmarkEnd w:id="21"/>
      <w:r w:rsidDel="00000000" w:rsidR="00000000" w:rsidRPr="00000000">
        <w:rPr>
          <w:rtl w:val="0"/>
        </w:rPr>
        <w:t xml:space="preserve">Show trend line</w:t>
      </w:r>
    </w:p>
    <w:p w:rsidR="00000000" w:rsidDel="00000000" w:rsidP="00000000" w:rsidRDefault="00000000" w:rsidRPr="00000000" w14:paraId="00000080">
      <w:pPr>
        <w:rPr/>
      </w:pPr>
      <w:r w:rsidDel="00000000" w:rsidR="00000000" w:rsidRPr="00000000">
        <w:rPr>
          <w:rtl w:val="0"/>
        </w:rPr>
        <w:t xml:space="preserve">Click on the "Analytics" tab in the sidebar to view the analytics options available in Tableau.</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jc w:val="center"/>
        <w:rPr/>
      </w:pPr>
      <w:r w:rsidDel="00000000" w:rsidR="00000000" w:rsidRPr="00000000">
        <w:rPr/>
        <w:drawing>
          <wp:inline distB="114300" distT="114300" distL="114300" distR="114300">
            <wp:extent cx="5731200" cy="3568700"/>
            <wp:effectExtent b="0" l="0" r="0" t="0"/>
            <wp:docPr id="18"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jc w:val="left"/>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We want to observe a trend in the scatter plot: </w:t>
      </w:r>
    </w:p>
    <w:p w:rsidR="00000000" w:rsidDel="00000000" w:rsidP="00000000" w:rsidRDefault="00000000" w:rsidRPr="00000000" w14:paraId="00000085">
      <w:pPr>
        <w:numPr>
          <w:ilvl w:val="0"/>
          <w:numId w:val="1"/>
        </w:numPr>
        <w:ind w:left="720" w:hanging="360"/>
        <w:rPr>
          <w:u w:val="none"/>
        </w:rPr>
      </w:pPr>
      <w:r w:rsidDel="00000000" w:rsidR="00000000" w:rsidRPr="00000000">
        <w:rPr>
          <w:rtl w:val="0"/>
        </w:rPr>
        <w:t xml:space="preserve">Drag the "Trend Line" option from the Analytics pane</w:t>
      </w:r>
    </w:p>
    <w:p w:rsidR="00000000" w:rsidDel="00000000" w:rsidP="00000000" w:rsidRDefault="00000000" w:rsidRPr="00000000" w14:paraId="00000086">
      <w:pPr>
        <w:numPr>
          <w:ilvl w:val="0"/>
          <w:numId w:val="1"/>
        </w:numPr>
        <w:ind w:left="720" w:hanging="360"/>
        <w:rPr>
          <w:u w:val="none"/>
        </w:rPr>
      </w:pPr>
      <w:r w:rsidDel="00000000" w:rsidR="00000000" w:rsidRPr="00000000">
        <w:rPr>
          <w:rtl w:val="0"/>
        </w:rPr>
        <w:t xml:space="preserve">A floating window will appear, offering several types of trend lines. </w:t>
      </w:r>
    </w:p>
    <w:p w:rsidR="00000000" w:rsidDel="00000000" w:rsidP="00000000" w:rsidRDefault="00000000" w:rsidRPr="00000000" w14:paraId="00000087">
      <w:pPr>
        <w:numPr>
          <w:ilvl w:val="0"/>
          <w:numId w:val="1"/>
        </w:numPr>
        <w:ind w:left="720" w:hanging="360"/>
        <w:rPr>
          <w:u w:val="none"/>
        </w:rPr>
      </w:pPr>
      <w:r w:rsidDel="00000000" w:rsidR="00000000" w:rsidRPr="00000000">
        <w:rPr>
          <w:rtl w:val="0"/>
        </w:rPr>
        <w:t xml:space="preserve">Since we want a linear trend line, drop the "Trend Line" we are dragging onto "Linear."</w:t>
      </w:r>
    </w:p>
    <w:p w:rsidR="00000000" w:rsidDel="00000000" w:rsidP="00000000" w:rsidRDefault="00000000" w:rsidRPr="00000000" w14:paraId="00000088">
      <w:pPr>
        <w:numPr>
          <w:ilvl w:val="0"/>
          <w:numId w:val="1"/>
        </w:numPr>
        <w:ind w:left="720" w:hanging="360"/>
        <w:rPr>
          <w:u w:val="none"/>
        </w:rPr>
      </w:pPr>
      <w:r w:rsidDel="00000000" w:rsidR="00000000" w:rsidRPr="00000000">
        <w:rPr>
          <w:rtl w:val="0"/>
        </w:rPr>
        <w:t xml:space="preserve">We can see the trend line and know that Factor 1 and Factor 2 are positively related.</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jc w:val="center"/>
        <w:rPr/>
      </w:pPr>
      <w:r w:rsidDel="00000000" w:rsidR="00000000" w:rsidRPr="00000000">
        <w:rPr/>
        <w:drawing>
          <wp:inline distB="114300" distT="114300" distL="114300" distR="114300">
            <wp:extent cx="5731200" cy="3568700"/>
            <wp:effectExtent b="0" l="0" r="0" t="0"/>
            <wp:docPr id="10"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Hovering on the trend line, we can see the function fitted by Factor 1 and Factor 2.</w:t>
      </w:r>
    </w:p>
    <w:p w:rsidR="00000000" w:rsidDel="00000000" w:rsidP="00000000" w:rsidRDefault="00000000" w:rsidRPr="00000000" w14:paraId="0000008D">
      <w:pPr>
        <w:pStyle w:val="Heading3"/>
        <w:rPr/>
      </w:pPr>
      <w:bookmarkStart w:colFirst="0" w:colLast="0" w:name="_p2zl4aclfok" w:id="22"/>
      <w:bookmarkEnd w:id="22"/>
      <w:r w:rsidDel="00000000" w:rsidR="00000000" w:rsidRPr="00000000">
        <w:rPr>
          <w:rtl w:val="0"/>
        </w:rPr>
        <w:t xml:space="preserve">Show average values</w:t>
      </w:r>
    </w:p>
    <w:p w:rsidR="00000000" w:rsidDel="00000000" w:rsidP="00000000" w:rsidRDefault="00000000" w:rsidRPr="00000000" w14:paraId="0000008E">
      <w:pPr>
        <w:rPr/>
      </w:pPr>
      <w:r w:rsidDel="00000000" w:rsidR="00000000" w:rsidRPr="00000000">
        <w:rPr>
          <w:rtl w:val="0"/>
        </w:rPr>
        <w:t xml:space="preserve">Similarly, we can view the average of the data by dragging the "Average Line" from the Analytics pane and dropping it onto the "Table" option in the floating window. </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jc w:val="center"/>
        <w:rPr/>
      </w:pPr>
      <w:r w:rsidDel="00000000" w:rsidR="00000000" w:rsidRPr="00000000">
        <w:rPr/>
        <w:drawing>
          <wp:inline distB="114300" distT="114300" distL="114300" distR="114300">
            <wp:extent cx="5731200" cy="3556000"/>
            <wp:effectExtent b="0" l="0" r="0" t="0"/>
            <wp:docPr id="2"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left"/>
        <w:rPr/>
      </w:pPr>
      <w:r w:rsidDel="00000000" w:rsidR="00000000" w:rsidRPr="00000000">
        <w:rPr>
          <w:rtl w:val="0"/>
        </w:rPr>
      </w:r>
    </w:p>
    <w:p w:rsidR="00000000" w:rsidDel="00000000" w:rsidP="00000000" w:rsidRDefault="00000000" w:rsidRPr="00000000" w14:paraId="00000092">
      <w:pPr>
        <w:jc w:val="left"/>
        <w:rPr/>
      </w:pPr>
      <w:r w:rsidDel="00000000" w:rsidR="00000000" w:rsidRPr="00000000">
        <w:rPr>
          <w:rtl w:val="0"/>
        </w:rPr>
        <w:t xml:space="preserve">We can see that the countries falling in the first quadrant are above average in both Factor 1 and Factor 2.</w:t>
      </w:r>
    </w:p>
    <w:p w:rsidR="00000000" w:rsidDel="00000000" w:rsidP="00000000" w:rsidRDefault="00000000" w:rsidRPr="00000000" w14:paraId="00000093">
      <w:pPr>
        <w:pStyle w:val="Heading3"/>
        <w:rPr/>
      </w:pPr>
      <w:bookmarkStart w:colFirst="0" w:colLast="0" w:name="_ag1mvjqx6wxw" w:id="23"/>
      <w:bookmarkEnd w:id="23"/>
      <w:r w:rsidDel="00000000" w:rsidR="00000000" w:rsidRPr="00000000">
        <w:rPr>
          <w:rtl w:val="0"/>
        </w:rPr>
        <w:t xml:space="preserve">Add visual encodings</w:t>
      </w:r>
    </w:p>
    <w:p w:rsidR="00000000" w:rsidDel="00000000" w:rsidP="00000000" w:rsidRDefault="00000000" w:rsidRPr="00000000" w14:paraId="00000094">
      <w:pPr>
        <w:rPr/>
      </w:pPr>
      <w:r w:rsidDel="00000000" w:rsidR="00000000" w:rsidRPr="00000000">
        <w:rPr>
          <w:rtl w:val="0"/>
        </w:rPr>
        <w:t xml:space="preserve">Just for exploratory purposes, we can also use the color of the points to represent Factor 3 and the size of the points to represent Factor 4.</w:t>
      </w:r>
    </w:p>
    <w:p w:rsidR="00000000" w:rsidDel="00000000" w:rsidP="00000000" w:rsidRDefault="00000000" w:rsidRPr="00000000" w14:paraId="00000095">
      <w:pPr>
        <w:numPr>
          <w:ilvl w:val="0"/>
          <w:numId w:val="26"/>
        </w:numPr>
        <w:ind w:left="720" w:hanging="360"/>
        <w:rPr>
          <w:u w:val="none"/>
        </w:rPr>
      </w:pPr>
      <w:r w:rsidDel="00000000" w:rsidR="00000000" w:rsidRPr="00000000">
        <w:rPr>
          <w:rtl w:val="0"/>
        </w:rPr>
        <w:t xml:space="preserve">Drag Factor 3 and drop it onto "Color" on the Marks card.</w:t>
      </w:r>
    </w:p>
    <w:p w:rsidR="00000000" w:rsidDel="00000000" w:rsidP="00000000" w:rsidRDefault="00000000" w:rsidRPr="00000000" w14:paraId="00000096">
      <w:pPr>
        <w:numPr>
          <w:ilvl w:val="0"/>
          <w:numId w:val="26"/>
        </w:numPr>
        <w:ind w:left="720" w:hanging="360"/>
        <w:rPr>
          <w:u w:val="none"/>
        </w:rPr>
      </w:pPr>
      <w:r w:rsidDel="00000000" w:rsidR="00000000" w:rsidRPr="00000000">
        <w:rPr>
          <w:rtl w:val="0"/>
        </w:rPr>
        <w:t xml:space="preserve">Drag 'Factor 4 and drop it onto "Size" on the Marks card.</w:t>
      </w:r>
    </w:p>
    <w:p w:rsidR="00000000" w:rsidDel="00000000" w:rsidP="00000000" w:rsidRDefault="00000000" w:rsidRPr="00000000" w14:paraId="00000097">
      <w:pPr>
        <w:pStyle w:val="Heading3"/>
        <w:jc w:val="center"/>
        <w:rPr/>
      </w:pPr>
      <w:bookmarkStart w:colFirst="0" w:colLast="0" w:name="_cj57zwfpxfyr" w:id="24"/>
      <w:bookmarkEnd w:id="24"/>
      <w:r w:rsidDel="00000000" w:rsidR="00000000" w:rsidRPr="00000000">
        <w:rPr/>
        <w:drawing>
          <wp:inline distB="114300" distT="114300" distL="114300" distR="114300">
            <wp:extent cx="5731200" cy="3416300"/>
            <wp:effectExtent b="0" l="0" r="0" t="0"/>
            <wp:docPr id="31"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Style w:val="Heading3"/>
        <w:rPr/>
      </w:pPr>
      <w:bookmarkStart w:colFirst="0" w:colLast="0" w:name="_fo20l8dsib40" w:id="25"/>
      <w:bookmarkEnd w:id="25"/>
      <w:r w:rsidDel="00000000" w:rsidR="00000000" w:rsidRPr="00000000">
        <w:rPr>
          <w:rtl w:val="0"/>
        </w:rPr>
        <w:t xml:space="preserve">Edit color palette</w:t>
      </w: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We want this dots to be orange:</w:t>
      </w:r>
    </w:p>
    <w:p w:rsidR="00000000" w:rsidDel="00000000" w:rsidP="00000000" w:rsidRDefault="00000000" w:rsidRPr="00000000" w14:paraId="0000009A">
      <w:pPr>
        <w:numPr>
          <w:ilvl w:val="0"/>
          <w:numId w:val="10"/>
        </w:numPr>
        <w:ind w:left="720" w:hanging="360"/>
        <w:rPr>
          <w:color w:val="000000"/>
          <w:sz w:val="22"/>
          <w:szCs w:val="22"/>
        </w:rPr>
      </w:pPr>
      <w:r w:rsidDel="00000000" w:rsidR="00000000" w:rsidRPr="00000000">
        <w:rPr>
          <w:rtl w:val="0"/>
        </w:rPr>
        <w:t xml:space="preserve">Click on the "Color" button in the Marks card</w:t>
      </w:r>
    </w:p>
    <w:p w:rsidR="00000000" w:rsidDel="00000000" w:rsidP="00000000" w:rsidRDefault="00000000" w:rsidRPr="00000000" w14:paraId="0000009B">
      <w:pPr>
        <w:numPr>
          <w:ilvl w:val="0"/>
          <w:numId w:val="10"/>
        </w:numPr>
        <w:ind w:left="720" w:hanging="360"/>
        <w:rPr>
          <w:color w:val="000000"/>
          <w:sz w:val="22"/>
          <w:szCs w:val="22"/>
        </w:rPr>
      </w:pPr>
      <w:r w:rsidDel="00000000" w:rsidR="00000000" w:rsidRPr="00000000">
        <w:rPr>
          <w:rtl w:val="0"/>
        </w:rPr>
        <w:t xml:space="preserve">Click "Edit Colors" and select the orange palette</w:t>
      </w:r>
    </w:p>
    <w:p w:rsidR="00000000" w:rsidDel="00000000" w:rsidP="00000000" w:rsidRDefault="00000000" w:rsidRPr="00000000" w14:paraId="0000009C">
      <w:pPr>
        <w:jc w:val="center"/>
        <w:rPr/>
      </w:pPr>
      <w:r w:rsidDel="00000000" w:rsidR="00000000" w:rsidRPr="00000000">
        <w:rPr/>
        <w:drawing>
          <wp:inline distB="114300" distT="114300" distL="114300" distR="114300">
            <wp:extent cx="5731200" cy="3554065"/>
            <wp:effectExtent b="0" l="0" r="0" t="0"/>
            <wp:docPr id="14"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5731200" cy="355406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Style w:val="Heading3"/>
        <w:rPr/>
      </w:pPr>
      <w:bookmarkStart w:colFirst="0" w:colLast="0" w:name="_kbb40pbefobt" w:id="26"/>
      <w:bookmarkEnd w:id="26"/>
      <w:r w:rsidDel="00000000" w:rsidR="00000000" w:rsidRPr="00000000">
        <w:rPr>
          <w:rtl w:val="0"/>
        </w:rPr>
        <w:t xml:space="preserve">Remove visual encodings</w:t>
      </w:r>
    </w:p>
    <w:p w:rsidR="00000000" w:rsidDel="00000000" w:rsidP="00000000" w:rsidRDefault="00000000" w:rsidRPr="00000000" w14:paraId="0000009E">
      <w:pPr>
        <w:rPr/>
      </w:pPr>
      <w:r w:rsidDel="00000000" w:rsidR="00000000" w:rsidRPr="00000000">
        <w:rPr>
          <w:rtl w:val="0"/>
        </w:rPr>
        <w:t xml:space="preserve">We do not want the visual encodings of Factor 3 and Factor 4, just drag them out of the Marks card.</w:t>
      </w:r>
    </w:p>
    <w:p w:rsidR="00000000" w:rsidDel="00000000" w:rsidP="00000000" w:rsidRDefault="00000000" w:rsidRPr="00000000" w14:paraId="0000009F">
      <w:pPr>
        <w:pStyle w:val="Heading3"/>
        <w:jc w:val="center"/>
        <w:rPr/>
      </w:pPr>
      <w:bookmarkStart w:colFirst="0" w:colLast="0" w:name="_2e9xj85blxap" w:id="27"/>
      <w:bookmarkEnd w:id="27"/>
      <w:r w:rsidDel="00000000" w:rsidR="00000000" w:rsidRPr="00000000">
        <w:rPr/>
        <w:drawing>
          <wp:inline distB="114300" distT="114300" distL="114300" distR="114300">
            <wp:extent cx="5731200" cy="3416300"/>
            <wp:effectExtent b="0" l="0" r="0" t="0"/>
            <wp:docPr id="12"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Style w:val="Heading3"/>
        <w:rPr/>
      </w:pPr>
      <w:bookmarkStart w:colFirst="0" w:colLast="0" w:name="_cvxqqxvwn2al" w:id="28"/>
      <w:bookmarkEnd w:id="28"/>
      <w:r w:rsidDel="00000000" w:rsidR="00000000" w:rsidRPr="00000000">
        <w:rPr>
          <w:rtl w:val="0"/>
        </w:rPr>
        <w:t xml:space="preserve">Show/hide labels</w:t>
      </w:r>
    </w:p>
    <w:p w:rsidR="00000000" w:rsidDel="00000000" w:rsidP="00000000" w:rsidRDefault="00000000" w:rsidRPr="00000000" w14:paraId="000000A1">
      <w:pPr>
        <w:rPr/>
      </w:pPr>
      <w:r w:rsidDel="00000000" w:rsidR="00000000" w:rsidRPr="00000000">
        <w:rPr>
          <w:rtl w:val="0"/>
        </w:rPr>
        <w:t xml:space="preserve">Click the icon next to "Countries" on the Marks card and select "Labels" from the dropdown menu to display the labels for each country. If you wish to turn off the labels, you can click this icon again and select "Details."</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jc w:val="center"/>
        <w:rPr/>
      </w:pPr>
      <w:r w:rsidDel="00000000" w:rsidR="00000000" w:rsidRPr="00000000">
        <w:rPr/>
        <w:drawing>
          <wp:inline distB="114300" distT="114300" distL="114300" distR="114300">
            <wp:extent cx="5731200" cy="3416300"/>
            <wp:effectExtent b="0" l="0" r="0" t="0"/>
            <wp:docPr id="7"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jc w:val="center"/>
        <w:rPr/>
      </w:pPr>
      <w:r w:rsidDel="00000000" w:rsidR="00000000" w:rsidRPr="00000000">
        <w:rPr>
          <w:rtl w:val="0"/>
        </w:rPr>
      </w:r>
    </w:p>
    <w:p w:rsidR="00000000" w:rsidDel="00000000" w:rsidP="00000000" w:rsidRDefault="00000000" w:rsidRPr="00000000" w14:paraId="000000A5">
      <w:pPr>
        <w:ind w:left="0" w:firstLine="0"/>
        <w:jc w:val="center"/>
        <w:rPr/>
      </w:pPr>
      <w:r w:rsidDel="00000000" w:rsidR="00000000" w:rsidRPr="00000000">
        <w:rPr>
          <w:rtl w:val="0"/>
        </w:rPr>
      </w:r>
    </w:p>
    <w:p w:rsidR="00000000" w:rsidDel="00000000" w:rsidP="00000000" w:rsidRDefault="00000000" w:rsidRPr="00000000" w14:paraId="000000A6">
      <w:pPr>
        <w:jc w:val="left"/>
        <w:rPr/>
      </w:pPr>
      <w:r w:rsidDel="00000000" w:rsidR="00000000" w:rsidRPr="00000000">
        <w:rPr>
          <w:rtl w:val="0"/>
        </w:rPr>
      </w:r>
    </w:p>
    <w:p w:rsidR="00000000" w:rsidDel="00000000" w:rsidP="00000000" w:rsidRDefault="00000000" w:rsidRPr="00000000" w14:paraId="000000A7">
      <w:pPr>
        <w:pStyle w:val="Heading2"/>
        <w:rPr/>
      </w:pPr>
      <w:bookmarkStart w:colFirst="0" w:colLast="0" w:name="_wb847jtlwgdp" w:id="29"/>
      <w:bookmarkEnd w:id="29"/>
      <w:r w:rsidDel="00000000" w:rsidR="00000000" w:rsidRPr="00000000">
        <w:rPr>
          <w:rtl w:val="0"/>
        </w:rPr>
        <w:t xml:space="preserve">5. Add a filter to the view</w:t>
      </w:r>
    </w:p>
    <w:p w:rsidR="00000000" w:rsidDel="00000000" w:rsidP="00000000" w:rsidRDefault="00000000" w:rsidRPr="00000000" w14:paraId="000000A8">
      <w:pPr>
        <w:rPr/>
      </w:pPr>
      <w:r w:rsidDel="00000000" w:rsidR="00000000" w:rsidRPr="00000000">
        <w:rPr>
          <w:rtl w:val="0"/>
        </w:rPr>
        <w:t xml:space="preserve">Question to explore:</w:t>
      </w:r>
    </w:p>
    <w:p w:rsidR="00000000" w:rsidDel="00000000" w:rsidP="00000000" w:rsidRDefault="00000000" w:rsidRPr="00000000" w14:paraId="000000A9">
      <w:pPr>
        <w:numPr>
          <w:ilvl w:val="0"/>
          <w:numId w:val="8"/>
        </w:numPr>
        <w:ind w:left="720" w:hanging="360"/>
        <w:rPr>
          <w:u w:val="none"/>
        </w:rPr>
      </w:pPr>
      <w:r w:rsidDel="00000000" w:rsidR="00000000" w:rsidRPr="00000000">
        <w:rPr>
          <w:rtl w:val="0"/>
        </w:rPr>
        <w:t xml:space="preserve">Which countries are good in terms of Factor 1?</w:t>
      </w:r>
    </w:p>
    <w:p w:rsidR="00000000" w:rsidDel="00000000" w:rsidP="00000000" w:rsidRDefault="00000000" w:rsidRPr="00000000" w14:paraId="000000AA">
      <w:pPr>
        <w:numPr>
          <w:ilvl w:val="1"/>
          <w:numId w:val="8"/>
        </w:numPr>
        <w:ind w:left="1440" w:hanging="360"/>
        <w:rPr>
          <w:u w:val="none"/>
        </w:rPr>
      </w:pPr>
      <w:r w:rsidDel="00000000" w:rsidR="00000000" w:rsidRPr="00000000">
        <w:rPr>
          <w:rtl w:val="0"/>
        </w:rPr>
        <w:t xml:space="preserve">How can we filter countries with Factor 1 &gt; 0.5?</w:t>
      </w:r>
    </w:p>
    <w:p w:rsidR="00000000" w:rsidDel="00000000" w:rsidP="00000000" w:rsidRDefault="00000000" w:rsidRPr="00000000" w14:paraId="000000AB">
      <w:pPr>
        <w:numPr>
          <w:ilvl w:val="1"/>
          <w:numId w:val="8"/>
        </w:numPr>
        <w:ind w:left="1440" w:hanging="360"/>
        <w:rPr>
          <w:u w:val="none"/>
        </w:rPr>
      </w:pPr>
      <w:r w:rsidDel="00000000" w:rsidR="00000000" w:rsidRPr="00000000">
        <w:rPr>
          <w:rtl w:val="0"/>
        </w:rPr>
        <w:t xml:space="preserve">How can we dynamically filter Factor 1?</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pStyle w:val="Heading3"/>
        <w:rPr/>
      </w:pPr>
      <w:bookmarkStart w:colFirst="0" w:colLast="0" w:name="_4ru0cpqs0r1k" w:id="30"/>
      <w:bookmarkEnd w:id="30"/>
      <w:r w:rsidDel="00000000" w:rsidR="00000000" w:rsidRPr="00000000">
        <w:rPr>
          <w:rtl w:val="0"/>
        </w:rPr>
        <w:t xml:space="preserve">Sort bars</w:t>
      </w:r>
    </w:p>
    <w:p w:rsidR="00000000" w:rsidDel="00000000" w:rsidP="00000000" w:rsidRDefault="00000000" w:rsidRPr="00000000" w14:paraId="000000AE">
      <w:pPr>
        <w:rPr/>
      </w:pPr>
      <w:r w:rsidDel="00000000" w:rsidR="00000000" w:rsidRPr="00000000">
        <w:rPr>
          <w:rtl w:val="0"/>
        </w:rPr>
        <w:t xml:space="preserve">We first create a horizontal bar chart by dragging Factor 1 to the Columns shelf and Country to the Rows shelf.</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We can sort the bars, to see which countries are above the threshold:</w:t>
      </w:r>
    </w:p>
    <w:p w:rsidR="00000000" w:rsidDel="00000000" w:rsidP="00000000" w:rsidRDefault="00000000" w:rsidRPr="00000000" w14:paraId="000000B1">
      <w:pPr>
        <w:numPr>
          <w:ilvl w:val="0"/>
          <w:numId w:val="14"/>
        </w:numPr>
        <w:ind w:left="720" w:hanging="360"/>
        <w:rPr>
          <w:u w:val="none"/>
        </w:rPr>
      </w:pPr>
      <w:r w:rsidDel="00000000" w:rsidR="00000000" w:rsidRPr="00000000">
        <w:rPr>
          <w:rtl w:val="0"/>
        </w:rPr>
        <w:t xml:space="preserve">Hover over the top of the bars; an icon will appear. </w:t>
      </w:r>
    </w:p>
    <w:p w:rsidR="00000000" w:rsidDel="00000000" w:rsidP="00000000" w:rsidRDefault="00000000" w:rsidRPr="00000000" w14:paraId="000000B2">
      <w:pPr>
        <w:numPr>
          <w:ilvl w:val="0"/>
          <w:numId w:val="14"/>
        </w:numPr>
        <w:ind w:left="720" w:hanging="360"/>
        <w:rPr>
          <w:u w:val="none"/>
        </w:rPr>
      </w:pPr>
      <w:r w:rsidDel="00000000" w:rsidR="00000000" w:rsidRPr="00000000">
        <w:rPr>
          <w:rtl w:val="0"/>
        </w:rPr>
        <w:t xml:space="preserve">Click this icon, and the bars will be sorted in descending order. Click it again, and the bars will be sorted in ascending order. Click it once more, and the bars will return to being unsorted. This process will cycle through these options.</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jc w:val="center"/>
        <w:rPr/>
      </w:pPr>
      <w:r w:rsidDel="00000000" w:rsidR="00000000" w:rsidRPr="00000000">
        <w:rPr/>
        <w:drawing>
          <wp:inline distB="114300" distT="114300" distL="114300" distR="114300">
            <wp:extent cx="5729288" cy="3585366"/>
            <wp:effectExtent b="0" l="0" r="0" t="0"/>
            <wp:docPr id="6"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5729288" cy="3585366"/>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pStyle w:val="Heading3"/>
        <w:rPr/>
      </w:pPr>
      <w:bookmarkStart w:colFirst="0" w:colLast="0" w:name="_qiwqojaqjjzt" w:id="31"/>
      <w:bookmarkEnd w:id="31"/>
      <w:r w:rsidDel="00000000" w:rsidR="00000000" w:rsidRPr="00000000">
        <w:rPr>
          <w:rtl w:val="0"/>
        </w:rPr>
        <w:t xml:space="preserve">Create a calculated field</w:t>
      </w:r>
    </w:p>
    <w:p w:rsidR="00000000" w:rsidDel="00000000" w:rsidP="00000000" w:rsidRDefault="00000000" w:rsidRPr="00000000" w14:paraId="000000B6">
      <w:pPr>
        <w:rPr/>
      </w:pPr>
      <w:r w:rsidDel="00000000" w:rsidR="00000000" w:rsidRPr="00000000">
        <w:rPr>
          <w:rtl w:val="0"/>
        </w:rPr>
        <w:t xml:space="preserve">Sometimes, our data source lacks a field (or column) necessary for our analysis. For instance, here we might need an additional field to indicate whether each country performs well concerning "Factor 1." </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If a country's "Factor 1" value exceeds 0.5, we would label it as "good" in this context; if not, it is considered "not good." To address this, we can create a calculated field named "Factor 1 Criteria."</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To create a calculated field:</w:t>
      </w:r>
    </w:p>
    <w:p w:rsidR="00000000" w:rsidDel="00000000" w:rsidP="00000000" w:rsidRDefault="00000000" w:rsidRPr="00000000" w14:paraId="000000BB">
      <w:pPr>
        <w:numPr>
          <w:ilvl w:val="0"/>
          <w:numId w:val="18"/>
        </w:numPr>
        <w:ind w:left="720" w:hanging="360"/>
        <w:rPr>
          <w:u w:val="none"/>
        </w:rPr>
      </w:pPr>
      <w:r w:rsidDel="00000000" w:rsidR="00000000" w:rsidRPr="00000000">
        <w:rPr>
          <w:rtl w:val="0"/>
        </w:rPr>
        <w:t xml:space="preserve">Right click on the sidebar and click "Create Calculated Field." </w:t>
      </w:r>
    </w:p>
    <w:p w:rsidR="00000000" w:rsidDel="00000000" w:rsidP="00000000" w:rsidRDefault="00000000" w:rsidRPr="00000000" w14:paraId="000000BC">
      <w:pPr>
        <w:numPr>
          <w:ilvl w:val="0"/>
          <w:numId w:val="18"/>
        </w:numPr>
        <w:ind w:left="720" w:hanging="360"/>
        <w:rPr>
          <w:u w:val="none"/>
        </w:rPr>
      </w:pPr>
      <w:r w:rsidDel="00000000" w:rsidR="00000000" w:rsidRPr="00000000">
        <w:rPr>
          <w:rtl w:val="0"/>
        </w:rPr>
        <w:t xml:space="preserve">Name it "Factor 1 Criteria"</w:t>
      </w:r>
    </w:p>
    <w:p w:rsidR="00000000" w:rsidDel="00000000" w:rsidP="00000000" w:rsidRDefault="00000000" w:rsidRPr="00000000" w14:paraId="000000BD">
      <w:pPr>
        <w:numPr>
          <w:ilvl w:val="0"/>
          <w:numId w:val="18"/>
        </w:numPr>
        <w:ind w:left="720" w:hanging="360"/>
        <w:rPr>
          <w:u w:val="none"/>
        </w:rPr>
      </w:pPr>
      <w:r w:rsidDel="00000000" w:rsidR="00000000" w:rsidRPr="00000000">
        <w:rPr>
          <w:rtl w:val="0"/>
        </w:rPr>
        <w:t xml:space="preserve">Use the following scripts:</w:t>
      </w:r>
    </w:p>
    <w:p w:rsidR="00000000" w:rsidDel="00000000" w:rsidP="00000000" w:rsidRDefault="00000000" w:rsidRPr="00000000" w14:paraId="000000BE">
      <w:pPr>
        <w:rPr>
          <w:rFonts w:ascii="Courier New" w:cs="Courier New" w:eastAsia="Courier New" w:hAnsi="Courier New"/>
        </w:rPr>
      </w:pPr>
      <w:r w:rsidDel="00000000" w:rsidR="00000000" w:rsidRPr="00000000">
        <w:rPr>
          <w:rtl w:val="0"/>
        </w:rPr>
      </w:r>
    </w:p>
    <w:tbl>
      <w:tblPr>
        <w:tblStyle w:val="Table1"/>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rPr>
                <w:rFonts w:ascii="Courier New" w:cs="Courier New" w:eastAsia="Courier New" w:hAnsi="Courier New"/>
              </w:rPr>
            </w:pPr>
            <w:r w:rsidDel="00000000" w:rsidR="00000000" w:rsidRPr="00000000">
              <w:rPr>
                <w:rFonts w:ascii="Courier New" w:cs="Courier New" w:eastAsia="Courier New" w:hAnsi="Courier New"/>
                <w:rtl w:val="0"/>
              </w:rPr>
              <w:t xml:space="preserve">IF [Factor 1: Constraints on Government Powers] &gt; 0.5</w:t>
            </w:r>
          </w:p>
          <w:p w:rsidR="00000000" w:rsidDel="00000000" w:rsidP="00000000" w:rsidRDefault="00000000" w:rsidRPr="00000000" w14:paraId="000000C0">
            <w:pPr>
              <w:rPr>
                <w:rFonts w:ascii="Courier New" w:cs="Courier New" w:eastAsia="Courier New" w:hAnsi="Courier New"/>
              </w:rPr>
            </w:pPr>
            <w:r w:rsidDel="00000000" w:rsidR="00000000" w:rsidRPr="00000000">
              <w:rPr>
                <w:rFonts w:ascii="Courier New" w:cs="Courier New" w:eastAsia="Courier New" w:hAnsi="Courier New"/>
                <w:rtl w:val="0"/>
              </w:rPr>
              <w:t xml:space="preserve">THEN "Factor1 good"</w:t>
            </w:r>
          </w:p>
          <w:p w:rsidR="00000000" w:rsidDel="00000000" w:rsidP="00000000" w:rsidRDefault="00000000" w:rsidRPr="00000000" w14:paraId="000000C1">
            <w:pPr>
              <w:rPr>
                <w:rFonts w:ascii="Courier New" w:cs="Courier New" w:eastAsia="Courier New" w:hAnsi="Courier New"/>
              </w:rPr>
            </w:pPr>
            <w:r w:rsidDel="00000000" w:rsidR="00000000" w:rsidRPr="00000000">
              <w:rPr>
                <w:rFonts w:ascii="Courier New" w:cs="Courier New" w:eastAsia="Courier New" w:hAnsi="Courier New"/>
                <w:rtl w:val="0"/>
              </w:rPr>
              <w:t xml:space="preserve">ELSE "Factor1 not good"</w:t>
            </w:r>
          </w:p>
          <w:p w:rsidR="00000000" w:rsidDel="00000000" w:rsidP="00000000" w:rsidRDefault="00000000" w:rsidRPr="00000000" w14:paraId="000000C2">
            <w:pPr>
              <w:rPr>
                <w:rFonts w:ascii="Courier New" w:cs="Courier New" w:eastAsia="Courier New" w:hAnsi="Courier New"/>
              </w:rPr>
            </w:pPr>
            <w:r w:rsidDel="00000000" w:rsidR="00000000" w:rsidRPr="00000000">
              <w:rPr>
                <w:rFonts w:ascii="Courier New" w:cs="Courier New" w:eastAsia="Courier New" w:hAnsi="Courier New"/>
                <w:rtl w:val="0"/>
              </w:rPr>
              <w:t xml:space="preserve">END</w:t>
            </w:r>
          </w:p>
        </w:tc>
      </w:tr>
    </w:tbl>
    <w:p w:rsidR="00000000" w:rsidDel="00000000" w:rsidP="00000000" w:rsidRDefault="00000000" w:rsidRPr="00000000" w14:paraId="000000C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If you want to know more about how to customize a calculated field, see </w:t>
      </w:r>
      <w:hyperlink r:id="rId41">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jc w:val="left"/>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jc w:val="center"/>
        <w:rPr/>
      </w:pPr>
      <w:r w:rsidDel="00000000" w:rsidR="00000000" w:rsidRPr="00000000">
        <w:rPr/>
        <w:drawing>
          <wp:inline distB="114300" distT="114300" distL="114300" distR="114300">
            <wp:extent cx="5731200" cy="3568700"/>
            <wp:effectExtent b="0" l="0" r="0" t="0"/>
            <wp:docPr id="17"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jc w:val="center"/>
        <w:rPr/>
      </w:pPr>
      <w:r w:rsidDel="00000000" w:rsidR="00000000" w:rsidRPr="00000000">
        <w:rPr>
          <w:rtl w:val="0"/>
        </w:rPr>
      </w:r>
    </w:p>
    <w:p w:rsidR="00000000" w:rsidDel="00000000" w:rsidP="00000000" w:rsidRDefault="00000000" w:rsidRPr="00000000" w14:paraId="000000CA">
      <w:pPr>
        <w:jc w:val="center"/>
        <w:rPr/>
      </w:pPr>
      <w:r w:rsidDel="00000000" w:rsidR="00000000" w:rsidRPr="00000000">
        <w:rPr/>
        <w:drawing>
          <wp:inline distB="114300" distT="114300" distL="114300" distR="114300">
            <wp:extent cx="2549936" cy="1524704"/>
            <wp:effectExtent b="0" l="0" r="0" t="0"/>
            <wp:docPr id="24" name="image28.png"/>
            <a:graphic>
              <a:graphicData uri="http://schemas.openxmlformats.org/drawingml/2006/picture">
                <pic:pic>
                  <pic:nvPicPr>
                    <pic:cNvPr id="0" name="image28.png"/>
                    <pic:cNvPicPr preferRelativeResize="0"/>
                  </pic:nvPicPr>
                  <pic:blipFill>
                    <a:blip r:embed="rId43"/>
                    <a:srcRect b="38427" l="33456" r="34524" t="30557"/>
                    <a:stretch>
                      <a:fillRect/>
                    </a:stretch>
                  </pic:blipFill>
                  <pic:spPr>
                    <a:xfrm>
                      <a:off x="0" y="0"/>
                      <a:ext cx="2549936" cy="1524704"/>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pStyle w:val="Heading3"/>
        <w:rPr/>
      </w:pPr>
      <w:bookmarkStart w:colFirst="0" w:colLast="0" w:name="_xkqna2kd0vuk" w:id="32"/>
      <w:bookmarkEnd w:id="32"/>
      <w:r w:rsidDel="00000000" w:rsidR="00000000" w:rsidRPr="00000000">
        <w:rPr>
          <w:rtl w:val="0"/>
        </w:rPr>
        <w:t xml:space="preserve">Show filter</w:t>
      </w:r>
    </w:p>
    <w:p w:rsidR="00000000" w:rsidDel="00000000" w:rsidP="00000000" w:rsidRDefault="00000000" w:rsidRPr="00000000" w14:paraId="000000CC">
      <w:pPr>
        <w:rPr/>
      </w:pPr>
      <w:r w:rsidDel="00000000" w:rsidR="00000000" w:rsidRPr="00000000">
        <w:rPr>
          <w:rtl w:val="0"/>
        </w:rPr>
        <w:t xml:space="preserve">The calculated field "Factor 1 Criteria" we recently created will appear in the Data pane on the left sidebar.</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To make this calculated field a filter:</w:t>
      </w:r>
    </w:p>
    <w:p w:rsidR="00000000" w:rsidDel="00000000" w:rsidP="00000000" w:rsidRDefault="00000000" w:rsidRPr="00000000" w14:paraId="000000CF">
      <w:pPr>
        <w:numPr>
          <w:ilvl w:val="0"/>
          <w:numId w:val="23"/>
        </w:numPr>
        <w:ind w:left="720" w:hanging="360"/>
        <w:rPr>
          <w:u w:val="none"/>
        </w:rPr>
      </w:pPr>
      <w:r w:rsidDel="00000000" w:rsidR="00000000" w:rsidRPr="00000000">
        <w:rPr>
          <w:rtl w:val="0"/>
        </w:rPr>
        <w:t xml:space="preserve">Right-click on the Data pane and select "Show Filter"</w:t>
      </w:r>
    </w:p>
    <w:p w:rsidR="00000000" w:rsidDel="00000000" w:rsidP="00000000" w:rsidRDefault="00000000" w:rsidRPr="00000000" w14:paraId="000000D0">
      <w:pPr>
        <w:numPr>
          <w:ilvl w:val="0"/>
          <w:numId w:val="23"/>
        </w:numPr>
        <w:ind w:left="720" w:hanging="360"/>
        <w:rPr>
          <w:u w:val="none"/>
        </w:rPr>
      </w:pPr>
      <w:r w:rsidDel="00000000" w:rsidR="00000000" w:rsidRPr="00000000">
        <w:rPr>
          <w:rtl w:val="0"/>
        </w:rPr>
        <w:t xml:space="preserve">The filter will then be displayed on the Filters card and the right sidebar.</w:t>
      </w:r>
    </w:p>
    <w:p w:rsidR="00000000" w:rsidDel="00000000" w:rsidP="00000000" w:rsidRDefault="00000000" w:rsidRPr="00000000" w14:paraId="000000D1">
      <w:pPr>
        <w:numPr>
          <w:ilvl w:val="0"/>
          <w:numId w:val="23"/>
        </w:numPr>
        <w:ind w:left="720" w:hanging="360"/>
        <w:rPr>
          <w:u w:val="none"/>
        </w:rPr>
      </w:pPr>
      <w:r w:rsidDel="00000000" w:rsidR="00000000" w:rsidRPr="00000000">
        <w:rPr>
          <w:rtl w:val="0"/>
        </w:rPr>
        <w:t xml:space="preserve">We can filter data by checking or unchecking the checkboxes in the filter.</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jc w:val="center"/>
        <w:rPr/>
      </w:pPr>
      <w:r w:rsidDel="00000000" w:rsidR="00000000" w:rsidRPr="00000000">
        <w:rPr/>
        <w:drawing>
          <wp:inline distB="114300" distT="114300" distL="114300" distR="114300">
            <wp:extent cx="5731200" cy="3581400"/>
            <wp:effectExtent b="0" l="0" r="0" t="0"/>
            <wp:docPr id="27"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jc w:val="center"/>
        <w:rPr/>
      </w:pPr>
      <w:r w:rsidDel="00000000" w:rsidR="00000000" w:rsidRPr="00000000">
        <w:rPr/>
        <w:drawing>
          <wp:inline distB="114300" distT="114300" distL="114300" distR="114300">
            <wp:extent cx="5731200" cy="3568700"/>
            <wp:effectExtent b="0" l="0" r="0" t="0"/>
            <wp:docPr id="22"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pStyle w:val="Heading3"/>
        <w:rPr/>
      </w:pPr>
      <w:bookmarkStart w:colFirst="0" w:colLast="0" w:name="_9ml7zc1tx9w4" w:id="33"/>
      <w:bookmarkEnd w:id="33"/>
      <w:r w:rsidDel="00000000" w:rsidR="00000000" w:rsidRPr="00000000">
        <w:rPr>
          <w:rtl w:val="0"/>
        </w:rPr>
        <w:t xml:space="preserve">Visualize a calculated field</w:t>
      </w:r>
    </w:p>
    <w:p w:rsidR="00000000" w:rsidDel="00000000" w:rsidP="00000000" w:rsidRDefault="00000000" w:rsidRPr="00000000" w14:paraId="000000D8">
      <w:pPr>
        <w:rPr/>
      </w:pPr>
      <w:r w:rsidDel="00000000" w:rsidR="00000000" w:rsidRPr="00000000">
        <w:rPr>
          <w:rtl w:val="0"/>
        </w:rPr>
        <w:t xml:space="preserve">We want to use the bars' color to indicate whether Factor 1 is good or not:</w:t>
      </w:r>
    </w:p>
    <w:p w:rsidR="00000000" w:rsidDel="00000000" w:rsidP="00000000" w:rsidRDefault="00000000" w:rsidRPr="00000000" w14:paraId="000000D9">
      <w:pPr>
        <w:numPr>
          <w:ilvl w:val="0"/>
          <w:numId w:val="7"/>
        </w:numPr>
        <w:ind w:left="720" w:hanging="360"/>
        <w:rPr>
          <w:u w:val="none"/>
        </w:rPr>
      </w:pPr>
      <w:r w:rsidDel="00000000" w:rsidR="00000000" w:rsidRPr="00000000">
        <w:rPr>
          <w:rtl w:val="0"/>
        </w:rPr>
        <w:t xml:space="preserve">Select "All" on the filter</w:t>
      </w:r>
    </w:p>
    <w:p w:rsidR="00000000" w:rsidDel="00000000" w:rsidP="00000000" w:rsidRDefault="00000000" w:rsidRPr="00000000" w14:paraId="000000DA">
      <w:pPr>
        <w:numPr>
          <w:ilvl w:val="0"/>
          <w:numId w:val="7"/>
        </w:numPr>
        <w:ind w:left="720" w:hanging="360"/>
        <w:rPr>
          <w:u w:val="none"/>
        </w:rPr>
      </w:pPr>
      <w:r w:rsidDel="00000000" w:rsidR="00000000" w:rsidRPr="00000000">
        <w:rPr>
          <w:rtl w:val="0"/>
        </w:rPr>
        <w:t xml:space="preserve">Drag the "Factor 1 Criteria" and drop it onto "Color" in the Marks card</w:t>
      </w:r>
    </w:p>
    <w:p w:rsidR="00000000" w:rsidDel="00000000" w:rsidP="00000000" w:rsidRDefault="00000000" w:rsidRPr="00000000" w14:paraId="000000DB">
      <w:pPr>
        <w:ind w:left="0" w:firstLine="0"/>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Blue bars: Factor 1 is good.</w:t>
      </w:r>
    </w:p>
    <w:p w:rsidR="00000000" w:rsidDel="00000000" w:rsidP="00000000" w:rsidRDefault="00000000" w:rsidRPr="00000000" w14:paraId="000000DD">
      <w:pPr>
        <w:rPr/>
      </w:pPr>
      <w:r w:rsidDel="00000000" w:rsidR="00000000" w:rsidRPr="00000000">
        <w:rPr>
          <w:rtl w:val="0"/>
        </w:rPr>
        <w:t xml:space="preserve">Orange bars: Factor 1 is not good.</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jc w:val="center"/>
        <w:rPr/>
      </w:pPr>
      <w:r w:rsidDel="00000000" w:rsidR="00000000" w:rsidRPr="00000000">
        <w:rPr/>
        <w:drawing>
          <wp:inline distB="114300" distT="114300" distL="114300" distR="114300">
            <wp:extent cx="5731200" cy="3581400"/>
            <wp:effectExtent b="0" l="0" r="0" t="0"/>
            <wp:docPr id="23"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jc w:val="left"/>
        <w:rPr/>
      </w:pPr>
      <w:r w:rsidDel="00000000" w:rsidR="00000000" w:rsidRPr="00000000">
        <w:rPr>
          <w:rtl w:val="0"/>
        </w:rPr>
      </w:r>
    </w:p>
    <w:p w:rsidR="00000000" w:rsidDel="00000000" w:rsidP="00000000" w:rsidRDefault="00000000" w:rsidRPr="00000000" w14:paraId="000000E1">
      <w:pPr>
        <w:pStyle w:val="Heading3"/>
        <w:rPr/>
      </w:pPr>
      <w:bookmarkStart w:colFirst="0" w:colLast="0" w:name="_anm05efr4tsj" w:id="34"/>
      <w:bookmarkEnd w:id="34"/>
      <w:r w:rsidDel="00000000" w:rsidR="00000000" w:rsidRPr="00000000">
        <w:rPr>
          <w:rtl w:val="0"/>
        </w:rPr>
        <w:t xml:space="preserve">Create a parameter (dynamic threshold)</w:t>
      </w:r>
    </w:p>
    <w:p w:rsidR="00000000" w:rsidDel="00000000" w:rsidP="00000000" w:rsidRDefault="00000000" w:rsidRPr="00000000" w14:paraId="000000E2">
      <w:pPr>
        <w:rPr/>
      </w:pPr>
      <w:r w:rsidDel="00000000" w:rsidR="00000000" w:rsidRPr="00000000">
        <w:rPr>
          <w:rtl w:val="0"/>
        </w:rPr>
        <w:t xml:space="preserve">Next, we will learn how to dynamically filter Factor 1 by replacing 0.5 with a dynamic threshold. </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This threshold must be within Factor 1's range, not less than its minimum and not exceeding its maximum. Therefore, we need to create a parameter that captures the range of Factor 1.</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A parameter is a workbook variable such as a number, date, or string that can replace a constant value.</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To create a parameter "Factor 1 Criteria": </w:t>
      </w:r>
    </w:p>
    <w:p w:rsidR="00000000" w:rsidDel="00000000" w:rsidP="00000000" w:rsidRDefault="00000000" w:rsidRPr="00000000" w14:paraId="000000E9">
      <w:pPr>
        <w:numPr>
          <w:ilvl w:val="0"/>
          <w:numId w:val="17"/>
        </w:numPr>
        <w:ind w:left="720" w:hanging="360"/>
        <w:rPr>
          <w:u w:val="none"/>
        </w:rPr>
      </w:pPr>
      <w:r w:rsidDel="00000000" w:rsidR="00000000" w:rsidRPr="00000000">
        <w:rPr>
          <w:rtl w:val="0"/>
        </w:rPr>
        <w:t xml:space="preserve">Right-click on the Data pane on the left sidebar and select "Create Parameter." </w:t>
      </w:r>
    </w:p>
    <w:p w:rsidR="00000000" w:rsidDel="00000000" w:rsidP="00000000" w:rsidRDefault="00000000" w:rsidRPr="00000000" w14:paraId="000000EA">
      <w:pPr>
        <w:numPr>
          <w:ilvl w:val="0"/>
          <w:numId w:val="17"/>
        </w:numPr>
        <w:ind w:left="720" w:hanging="360"/>
        <w:rPr>
          <w:u w:val="none"/>
        </w:rPr>
      </w:pPr>
      <w:r w:rsidDel="00000000" w:rsidR="00000000" w:rsidRPr="00000000">
        <w:rPr>
          <w:rtl w:val="0"/>
        </w:rPr>
        <w:t xml:space="preserve">We need to specify how the parameter accepts values. Select "Range" for "Allowable values," and set the Minimum and Maximum values. </w:t>
      </w:r>
    </w:p>
    <w:p w:rsidR="00000000" w:rsidDel="00000000" w:rsidP="00000000" w:rsidRDefault="00000000" w:rsidRPr="00000000" w14:paraId="000000EB">
      <w:pPr>
        <w:numPr>
          <w:ilvl w:val="0"/>
          <w:numId w:val="17"/>
        </w:numPr>
        <w:ind w:left="720" w:hanging="360"/>
        <w:rPr>
          <w:u w:val="none"/>
        </w:rPr>
      </w:pPr>
      <w:r w:rsidDel="00000000" w:rsidR="00000000" w:rsidRPr="00000000">
        <w:rPr>
          <w:rtl w:val="0"/>
        </w:rPr>
        <w:t xml:space="preserve">We use "Add values from" to set the Minimum and Maximum values: choose Factor 1 from the dropdown box to import values directly from Factor 1.</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jc w:val="center"/>
        <w:rPr/>
      </w:pPr>
      <w:r w:rsidDel="00000000" w:rsidR="00000000" w:rsidRPr="00000000">
        <w:rPr/>
        <w:drawing>
          <wp:inline distB="114300" distT="114300" distL="114300" distR="114300">
            <wp:extent cx="5731200" cy="3568700"/>
            <wp:effectExtent b="0" l="0" r="0" t="0"/>
            <wp:docPr id="25" name="image24.png"/>
            <a:graphic>
              <a:graphicData uri="http://schemas.openxmlformats.org/drawingml/2006/picture">
                <pic:pic>
                  <pic:nvPicPr>
                    <pic:cNvPr id="0" name="image24.png"/>
                    <pic:cNvPicPr preferRelativeResize="0"/>
                  </pic:nvPicPr>
                  <pic:blipFill>
                    <a:blip r:embed="rId47"/>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jc w:val="center"/>
        <w:rPr/>
      </w:pPr>
      <w:r w:rsidDel="00000000" w:rsidR="00000000" w:rsidRPr="00000000">
        <w:rPr/>
        <w:drawing>
          <wp:inline distB="114300" distT="114300" distL="114300" distR="114300">
            <wp:extent cx="5731200" cy="3568700"/>
            <wp:effectExtent b="0" l="0" r="0" t="0"/>
            <wp:docPr id="29" name="image32.png"/>
            <a:graphic>
              <a:graphicData uri="http://schemas.openxmlformats.org/drawingml/2006/picture">
                <pic:pic>
                  <pic:nvPicPr>
                    <pic:cNvPr id="0" name="image32.png"/>
                    <pic:cNvPicPr preferRelativeResize="0"/>
                  </pic:nvPicPr>
                  <pic:blipFill>
                    <a:blip r:embed="rId48"/>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jc w:val="center"/>
        <w:rPr/>
      </w:pPr>
      <w:r w:rsidDel="00000000" w:rsidR="00000000" w:rsidRPr="00000000">
        <w:rPr/>
        <w:drawing>
          <wp:inline distB="114300" distT="114300" distL="114300" distR="114300">
            <wp:extent cx="5731200" cy="3568700"/>
            <wp:effectExtent b="0" l="0" r="0" t="0"/>
            <wp:docPr id="26" name="image26.png"/>
            <a:graphic>
              <a:graphicData uri="http://schemas.openxmlformats.org/drawingml/2006/picture">
                <pic:pic>
                  <pic:nvPicPr>
                    <pic:cNvPr id="0" name="image26.png"/>
                    <pic:cNvPicPr preferRelativeResize="0"/>
                  </pic:nvPicPr>
                  <pic:blipFill>
                    <a:blip r:embed="rId49"/>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jc w:val="left"/>
        <w:rPr/>
      </w:pPr>
      <w:r w:rsidDel="00000000" w:rsidR="00000000" w:rsidRPr="00000000">
        <w:rPr>
          <w:rtl w:val="0"/>
        </w:rPr>
      </w:r>
    </w:p>
    <w:p w:rsidR="00000000" w:rsidDel="00000000" w:rsidP="00000000" w:rsidRDefault="00000000" w:rsidRPr="00000000" w14:paraId="000000F3">
      <w:pPr>
        <w:pStyle w:val="Heading3"/>
        <w:rPr/>
      </w:pPr>
      <w:bookmarkStart w:colFirst="0" w:colLast="0" w:name="_tasnchjmpxl5" w:id="35"/>
      <w:bookmarkEnd w:id="35"/>
      <w:r w:rsidDel="00000000" w:rsidR="00000000" w:rsidRPr="00000000">
        <w:rPr>
          <w:rtl w:val="0"/>
        </w:rPr>
        <w:t xml:space="preserve">Edit the filter</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To edit the filter</w:t>
      </w:r>
    </w:p>
    <w:p w:rsidR="00000000" w:rsidDel="00000000" w:rsidP="00000000" w:rsidRDefault="00000000" w:rsidRPr="00000000" w14:paraId="000000F6">
      <w:pPr>
        <w:numPr>
          <w:ilvl w:val="0"/>
          <w:numId w:val="27"/>
        </w:numPr>
        <w:ind w:left="720" w:hanging="360"/>
        <w:rPr>
          <w:u w:val="none"/>
        </w:rPr>
      </w:pPr>
      <w:r w:rsidDel="00000000" w:rsidR="00000000" w:rsidRPr="00000000">
        <w:rPr>
          <w:rtl w:val="0"/>
        </w:rPr>
        <w:t xml:space="preserve">Right-click on the "Factor 1 Criteria" field, and select "Edit"</w:t>
      </w:r>
    </w:p>
    <w:p w:rsidR="00000000" w:rsidDel="00000000" w:rsidP="00000000" w:rsidRDefault="00000000" w:rsidRPr="00000000" w14:paraId="000000F7">
      <w:pPr>
        <w:numPr>
          <w:ilvl w:val="0"/>
          <w:numId w:val="27"/>
        </w:numPr>
        <w:ind w:left="720" w:hanging="360"/>
        <w:rPr>
          <w:u w:val="none"/>
        </w:rPr>
      </w:pPr>
      <w:r w:rsidDel="00000000" w:rsidR="00000000" w:rsidRPr="00000000">
        <w:rPr>
          <w:rtl w:val="0"/>
        </w:rPr>
        <w:t xml:space="preserve">D</w:t>
      </w:r>
      <w:r w:rsidDel="00000000" w:rsidR="00000000" w:rsidRPr="00000000">
        <w:rPr>
          <w:rtl w:val="0"/>
        </w:rPr>
        <w:t xml:space="preserve">elete 0.5, drag "Factor 1 Criteria" from "Parameters" and drop it into the place where 0.5 was.</w:t>
      </w:r>
    </w:p>
    <w:p w:rsidR="00000000" w:rsidDel="00000000" w:rsidP="00000000" w:rsidRDefault="00000000" w:rsidRPr="00000000" w14:paraId="000000F8">
      <w:pPr>
        <w:rPr>
          <w:rFonts w:ascii="Roboto" w:cs="Roboto" w:eastAsia="Roboto" w:hAnsi="Roboto"/>
          <w:color w:val="374151"/>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The scripts should be like:</w:t>
      </w:r>
    </w:p>
    <w:p w:rsidR="00000000" w:rsidDel="00000000" w:rsidP="00000000" w:rsidRDefault="00000000" w:rsidRPr="00000000" w14:paraId="000000FA">
      <w:pPr>
        <w:rPr/>
      </w:pPr>
      <w:r w:rsidDel="00000000" w:rsidR="00000000" w:rsidRPr="00000000">
        <w:rPr>
          <w:rtl w:val="0"/>
        </w:rPr>
      </w:r>
    </w:p>
    <w:tbl>
      <w:tblPr>
        <w:tblStyle w:val="Table2"/>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rPr>
                <w:rFonts w:ascii="Courier New" w:cs="Courier New" w:eastAsia="Courier New" w:hAnsi="Courier New"/>
              </w:rPr>
            </w:pPr>
            <w:r w:rsidDel="00000000" w:rsidR="00000000" w:rsidRPr="00000000">
              <w:rPr>
                <w:rFonts w:ascii="Courier New" w:cs="Courier New" w:eastAsia="Courier New" w:hAnsi="Courier New"/>
                <w:rtl w:val="0"/>
              </w:rPr>
              <w:t xml:space="preserve">IF [Factor 1: Constraints on Government Powers] &gt; [Parameters].[Factor 1 Criteria]</w:t>
            </w:r>
          </w:p>
          <w:p w:rsidR="00000000" w:rsidDel="00000000" w:rsidP="00000000" w:rsidRDefault="00000000" w:rsidRPr="00000000" w14:paraId="000000FC">
            <w:pPr>
              <w:rPr>
                <w:rFonts w:ascii="Courier New" w:cs="Courier New" w:eastAsia="Courier New" w:hAnsi="Courier New"/>
              </w:rPr>
            </w:pPr>
            <w:r w:rsidDel="00000000" w:rsidR="00000000" w:rsidRPr="00000000">
              <w:rPr>
                <w:rFonts w:ascii="Courier New" w:cs="Courier New" w:eastAsia="Courier New" w:hAnsi="Courier New"/>
                <w:rtl w:val="0"/>
              </w:rPr>
              <w:t xml:space="preserve">THEN "Factor1 good"</w:t>
            </w:r>
          </w:p>
          <w:p w:rsidR="00000000" w:rsidDel="00000000" w:rsidP="00000000" w:rsidRDefault="00000000" w:rsidRPr="00000000" w14:paraId="000000FD">
            <w:pPr>
              <w:rPr>
                <w:rFonts w:ascii="Courier New" w:cs="Courier New" w:eastAsia="Courier New" w:hAnsi="Courier New"/>
              </w:rPr>
            </w:pPr>
            <w:r w:rsidDel="00000000" w:rsidR="00000000" w:rsidRPr="00000000">
              <w:rPr>
                <w:rFonts w:ascii="Courier New" w:cs="Courier New" w:eastAsia="Courier New" w:hAnsi="Courier New"/>
                <w:rtl w:val="0"/>
              </w:rPr>
              <w:t xml:space="preserve">ELSE "Factor1 not good"</w:t>
            </w:r>
          </w:p>
          <w:p w:rsidR="00000000" w:rsidDel="00000000" w:rsidP="00000000" w:rsidRDefault="00000000" w:rsidRPr="00000000" w14:paraId="000000FE">
            <w:pPr>
              <w:rPr/>
            </w:pPr>
            <w:r w:rsidDel="00000000" w:rsidR="00000000" w:rsidRPr="00000000">
              <w:rPr>
                <w:rFonts w:ascii="Courier New" w:cs="Courier New" w:eastAsia="Courier New" w:hAnsi="Courier New"/>
                <w:rtl w:val="0"/>
              </w:rPr>
              <w:t xml:space="preserve">END</w:t>
            </w:r>
            <w:r w:rsidDel="00000000" w:rsidR="00000000" w:rsidRPr="00000000">
              <w:rPr>
                <w:rtl w:val="0"/>
              </w:rPr>
            </w:r>
          </w:p>
        </w:tc>
      </w:tr>
    </w:tbl>
    <w:p w:rsidR="00000000" w:rsidDel="00000000" w:rsidP="00000000" w:rsidRDefault="00000000" w:rsidRPr="00000000" w14:paraId="000000FF">
      <w:pPr>
        <w:jc w:val="left"/>
        <w:rPr/>
      </w:pPr>
      <w:r w:rsidDel="00000000" w:rsidR="00000000" w:rsidRPr="00000000">
        <w:rPr>
          <w:rtl w:val="0"/>
        </w:rPr>
      </w:r>
    </w:p>
    <w:p w:rsidR="00000000" w:rsidDel="00000000" w:rsidP="00000000" w:rsidRDefault="00000000" w:rsidRPr="00000000" w14:paraId="00000100">
      <w:pPr>
        <w:jc w:val="center"/>
        <w:rPr/>
      </w:pPr>
      <w:r w:rsidDel="00000000" w:rsidR="00000000" w:rsidRPr="00000000">
        <w:rPr>
          <w:rtl w:val="0"/>
        </w:rPr>
      </w:r>
    </w:p>
    <w:p w:rsidR="00000000" w:rsidDel="00000000" w:rsidP="00000000" w:rsidRDefault="00000000" w:rsidRPr="00000000" w14:paraId="00000101">
      <w:pPr>
        <w:jc w:val="center"/>
        <w:rPr/>
      </w:pPr>
      <w:r w:rsidDel="00000000" w:rsidR="00000000" w:rsidRPr="00000000">
        <w:rPr/>
        <w:drawing>
          <wp:inline distB="114300" distT="114300" distL="114300" distR="114300">
            <wp:extent cx="5731200" cy="3581400"/>
            <wp:effectExtent b="0" l="0" r="0" t="0"/>
            <wp:docPr id="8" name="image17.png"/>
            <a:graphic>
              <a:graphicData uri="http://schemas.openxmlformats.org/drawingml/2006/picture">
                <pic:pic>
                  <pic:nvPicPr>
                    <pic:cNvPr id="0" name="image17.png"/>
                    <pic:cNvPicPr preferRelativeResize="0"/>
                  </pic:nvPicPr>
                  <pic:blipFill>
                    <a:blip r:embed="rId50"/>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jc w:val="center"/>
        <w:rPr/>
      </w:pPr>
      <w:r w:rsidDel="00000000" w:rsidR="00000000" w:rsidRPr="00000000">
        <w:rPr>
          <w:rtl w:val="0"/>
        </w:rPr>
      </w:r>
    </w:p>
    <w:p w:rsidR="00000000" w:rsidDel="00000000" w:rsidP="00000000" w:rsidRDefault="00000000" w:rsidRPr="00000000" w14:paraId="00000103">
      <w:pPr>
        <w:jc w:val="center"/>
        <w:rPr/>
      </w:pPr>
      <w:r w:rsidDel="00000000" w:rsidR="00000000" w:rsidRPr="00000000">
        <w:rPr/>
        <w:drawing>
          <wp:inline distB="114300" distT="114300" distL="114300" distR="114300">
            <wp:extent cx="5731200" cy="3554065"/>
            <wp:effectExtent b="0" l="0" r="0" t="0"/>
            <wp:docPr id="9"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5731200" cy="3554065"/>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jc w:val="left"/>
        <w:rPr/>
      </w:pPr>
      <w:r w:rsidDel="00000000" w:rsidR="00000000" w:rsidRPr="00000000">
        <w:rPr>
          <w:rtl w:val="0"/>
        </w:rPr>
      </w:r>
    </w:p>
    <w:p w:rsidR="00000000" w:rsidDel="00000000" w:rsidP="00000000" w:rsidRDefault="00000000" w:rsidRPr="00000000" w14:paraId="00000105">
      <w:pPr>
        <w:pStyle w:val="Heading3"/>
        <w:rPr/>
      </w:pPr>
      <w:bookmarkStart w:colFirst="0" w:colLast="0" w:name="_efrvmoi2fnl1" w:id="36"/>
      <w:bookmarkEnd w:id="36"/>
      <w:r w:rsidDel="00000000" w:rsidR="00000000" w:rsidRPr="00000000">
        <w:rPr>
          <w:rtl w:val="0"/>
        </w:rPr>
        <w:t xml:space="preserve">Show parameter</w:t>
      </w:r>
    </w:p>
    <w:p w:rsidR="00000000" w:rsidDel="00000000" w:rsidP="00000000" w:rsidRDefault="00000000" w:rsidRPr="00000000" w14:paraId="00000106">
      <w:pPr>
        <w:numPr>
          <w:ilvl w:val="0"/>
          <w:numId w:val="21"/>
        </w:numPr>
        <w:ind w:left="720" w:hanging="360"/>
        <w:rPr>
          <w:u w:val="none"/>
        </w:rPr>
      </w:pPr>
      <w:r w:rsidDel="00000000" w:rsidR="00000000" w:rsidRPr="00000000">
        <w:rPr>
          <w:rtl w:val="0"/>
        </w:rPr>
        <w:t xml:space="preserve">Right-click on the "Factor 1 Criteria" parameter and select "Show Parameter." </w:t>
      </w:r>
    </w:p>
    <w:p w:rsidR="00000000" w:rsidDel="00000000" w:rsidP="00000000" w:rsidRDefault="00000000" w:rsidRPr="00000000" w14:paraId="00000107">
      <w:pPr>
        <w:numPr>
          <w:ilvl w:val="0"/>
          <w:numId w:val="21"/>
        </w:numPr>
        <w:ind w:left="720" w:hanging="360"/>
        <w:rPr>
          <w:u w:val="none"/>
        </w:rPr>
      </w:pPr>
      <w:r w:rsidDel="00000000" w:rsidR="00000000" w:rsidRPr="00000000">
        <w:rPr>
          <w:rtl w:val="0"/>
        </w:rPr>
        <w:t xml:space="preserve">The "Factor 1 Criteria" will appear as a slider on the right sidebar. By dragging this slider, we can dynamically adjust the criteria and filter Factor 1.</w:t>
      </w:r>
    </w:p>
    <w:p w:rsidR="00000000" w:rsidDel="00000000" w:rsidP="00000000" w:rsidRDefault="00000000" w:rsidRPr="00000000" w14:paraId="00000108">
      <w:pPr>
        <w:jc w:val="left"/>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jc w:val="center"/>
        <w:rPr/>
      </w:pPr>
      <w:r w:rsidDel="00000000" w:rsidR="00000000" w:rsidRPr="00000000">
        <w:rPr/>
        <w:drawing>
          <wp:inline distB="114300" distT="114300" distL="114300" distR="114300">
            <wp:extent cx="5731200" cy="3568700"/>
            <wp:effectExtent b="0" l="0" r="0" t="0"/>
            <wp:docPr id="1" name="image4.png"/>
            <a:graphic>
              <a:graphicData uri="http://schemas.openxmlformats.org/drawingml/2006/picture">
                <pic:pic>
                  <pic:nvPicPr>
                    <pic:cNvPr id="0" name="image4.png"/>
                    <pic:cNvPicPr preferRelativeResize="0"/>
                  </pic:nvPicPr>
                  <pic:blipFill>
                    <a:blip r:embed="rId52"/>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jc w:val="center"/>
        <w:rPr/>
      </w:pPr>
      <w:r w:rsidDel="00000000" w:rsidR="00000000" w:rsidRPr="00000000">
        <w:rPr/>
        <w:drawing>
          <wp:inline distB="114300" distT="114300" distL="114300" distR="114300">
            <wp:extent cx="5731200" cy="3581400"/>
            <wp:effectExtent b="0" l="0" r="0" t="0"/>
            <wp:docPr id="20" name="image14.png"/>
            <a:graphic>
              <a:graphicData uri="http://schemas.openxmlformats.org/drawingml/2006/picture">
                <pic:pic>
                  <pic:nvPicPr>
                    <pic:cNvPr id="0" name="image14.png"/>
                    <pic:cNvPicPr preferRelativeResize="0"/>
                  </pic:nvPicPr>
                  <pic:blipFill>
                    <a:blip r:embed="rId53"/>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pStyle w:val="Heading2"/>
        <w:rPr/>
      </w:pPr>
      <w:bookmarkStart w:colFirst="0" w:colLast="0" w:name="_ir12vq3452y9" w:id="37"/>
      <w:bookmarkEnd w:id="37"/>
      <w:r w:rsidDel="00000000" w:rsidR="00000000" w:rsidRPr="00000000">
        <w:rPr>
          <w:rtl w:val="0"/>
        </w:rPr>
        <w:t xml:space="preserve">6 Create a dashboard</w:t>
      </w:r>
    </w:p>
    <w:p w:rsidR="00000000" w:rsidDel="00000000" w:rsidP="00000000" w:rsidRDefault="00000000" w:rsidRPr="00000000" w14:paraId="0000010F">
      <w:pPr>
        <w:rPr/>
      </w:pPr>
      <w:r w:rsidDel="00000000" w:rsidR="00000000" w:rsidRPr="00000000">
        <w:rPr>
          <w:rtl w:val="0"/>
        </w:rPr>
        <w:t xml:space="preserve">We can create a dashboard to show all charts we create before together. </w:t>
      </w:r>
    </w:p>
    <w:p w:rsidR="00000000" w:rsidDel="00000000" w:rsidP="00000000" w:rsidRDefault="00000000" w:rsidRPr="00000000" w14:paraId="00000110">
      <w:pPr>
        <w:numPr>
          <w:ilvl w:val="0"/>
          <w:numId w:val="6"/>
        </w:numPr>
        <w:ind w:left="720" w:hanging="360"/>
        <w:rPr>
          <w:u w:val="none"/>
        </w:rPr>
      </w:pPr>
      <w:r w:rsidDel="00000000" w:rsidR="00000000" w:rsidRPr="00000000">
        <w:rPr>
          <w:rtl w:val="0"/>
        </w:rPr>
        <w:t xml:space="preserve">Create a new dashboard from sheet tab bar</w:t>
      </w:r>
    </w:p>
    <w:p w:rsidR="00000000" w:rsidDel="00000000" w:rsidP="00000000" w:rsidRDefault="00000000" w:rsidRPr="00000000" w14:paraId="00000111">
      <w:pPr>
        <w:numPr>
          <w:ilvl w:val="0"/>
          <w:numId w:val="6"/>
        </w:numPr>
        <w:ind w:left="720" w:hanging="360"/>
        <w:rPr>
          <w:u w:val="none"/>
        </w:rPr>
      </w:pPr>
      <w:r w:rsidDel="00000000" w:rsidR="00000000" w:rsidRPr="00000000">
        <w:rPr>
          <w:rtl w:val="0"/>
        </w:rPr>
        <w:t xml:space="preserve">Drag Sheets and drop them to the dashboard</w:t>
      </w:r>
    </w:p>
    <w:p w:rsidR="00000000" w:rsidDel="00000000" w:rsidP="00000000" w:rsidRDefault="00000000" w:rsidRPr="00000000" w14:paraId="00000112">
      <w:pPr>
        <w:numPr>
          <w:ilvl w:val="0"/>
          <w:numId w:val="6"/>
        </w:numPr>
        <w:ind w:left="720" w:hanging="360"/>
        <w:rPr>
          <w:u w:val="none"/>
        </w:rPr>
      </w:pPr>
      <w:r w:rsidDel="00000000" w:rsidR="00000000" w:rsidRPr="00000000">
        <w:rPr>
          <w:rtl w:val="0"/>
        </w:rPr>
        <w:t xml:space="preserve">Adjust the size and position of each sheet</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jc w:val="center"/>
        <w:rPr/>
      </w:pPr>
      <w:r w:rsidDel="00000000" w:rsidR="00000000" w:rsidRPr="00000000">
        <w:rPr/>
        <w:drawing>
          <wp:inline distB="114300" distT="114300" distL="114300" distR="114300">
            <wp:extent cx="5731200" cy="3554065"/>
            <wp:effectExtent b="0" l="0" r="0" t="0"/>
            <wp:docPr id="11" name="image2.png"/>
            <a:graphic>
              <a:graphicData uri="http://schemas.openxmlformats.org/drawingml/2006/picture">
                <pic:pic>
                  <pic:nvPicPr>
                    <pic:cNvPr id="0" name="image2.png"/>
                    <pic:cNvPicPr preferRelativeResize="0"/>
                  </pic:nvPicPr>
                  <pic:blipFill>
                    <a:blip r:embed="rId54"/>
                    <a:srcRect b="0" l="0" r="0" t="0"/>
                    <a:stretch>
                      <a:fillRect/>
                    </a:stretch>
                  </pic:blipFill>
                  <pic:spPr>
                    <a:xfrm>
                      <a:off x="0" y="0"/>
                      <a:ext cx="5731200" cy="3554065"/>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13.png"/><Relationship Id="rId41" Type="http://schemas.openxmlformats.org/officeDocument/2006/relationships/hyperlink" Target="https://help.tableau.com/current/pro/desktop/en-us/calculations_calculatedfields.htm" TargetMode="External"/><Relationship Id="rId44" Type="http://schemas.openxmlformats.org/officeDocument/2006/relationships/image" Target="media/image29.png"/><Relationship Id="rId43" Type="http://schemas.openxmlformats.org/officeDocument/2006/relationships/image" Target="media/image28.png"/><Relationship Id="rId46" Type="http://schemas.openxmlformats.org/officeDocument/2006/relationships/image" Target="media/image20.png"/><Relationship Id="rId45"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rive.google.com/file/d/10HKa-LMt7937_jInm1Le7NFP6SEdplgu/view" TargetMode="External"/><Relationship Id="rId48" Type="http://schemas.openxmlformats.org/officeDocument/2006/relationships/image" Target="media/image32.png"/><Relationship Id="rId47" Type="http://schemas.openxmlformats.org/officeDocument/2006/relationships/image" Target="media/image24.png"/><Relationship Id="rId49" Type="http://schemas.openxmlformats.org/officeDocument/2006/relationships/image" Target="media/image26.png"/><Relationship Id="rId5" Type="http://schemas.openxmlformats.org/officeDocument/2006/relationships/styles" Target="styles.xml"/><Relationship Id="rId6" Type="http://schemas.openxmlformats.org/officeDocument/2006/relationships/hyperlink" Target="https://www.tableau.com/support/help?_gl=1*1ssjx00*_ga*MjAyNjYwOTY2Ny4xNzA1MzM3MzM1*_ga_8YLN0SNXVS*MTcwNjg4OTIxMi4yMi4xLjE3MDY4ODkzMTAuMC4wLjA.&amp;_ga=2.139676534.414756814.1706800844-2026609667.1705337335" TargetMode="External"/><Relationship Id="rId7" Type="http://schemas.openxmlformats.org/officeDocument/2006/relationships/hyperlink" Target="https://help.tableau.com/current/guides/get-started-tutorial/en-us/get-started-tutorial-home.htm" TargetMode="External"/><Relationship Id="rId8" Type="http://schemas.openxmlformats.org/officeDocument/2006/relationships/hyperlink" Target="https://www.youtube.com/watch?v=Ysay_I_5ng8" TargetMode="External"/><Relationship Id="rId31" Type="http://schemas.openxmlformats.org/officeDocument/2006/relationships/image" Target="media/image33.png"/><Relationship Id="rId30" Type="http://schemas.openxmlformats.org/officeDocument/2006/relationships/image" Target="media/image8.png"/><Relationship Id="rId33" Type="http://schemas.openxmlformats.org/officeDocument/2006/relationships/image" Target="media/image5.png"/><Relationship Id="rId32" Type="http://schemas.openxmlformats.org/officeDocument/2006/relationships/image" Target="media/image27.png"/><Relationship Id="rId35" Type="http://schemas.openxmlformats.org/officeDocument/2006/relationships/image" Target="media/image1.png"/><Relationship Id="rId34" Type="http://schemas.openxmlformats.org/officeDocument/2006/relationships/image" Target="media/image15.png"/><Relationship Id="rId37" Type="http://schemas.openxmlformats.org/officeDocument/2006/relationships/image" Target="media/image19.png"/><Relationship Id="rId36" Type="http://schemas.openxmlformats.org/officeDocument/2006/relationships/image" Target="media/image25.png"/><Relationship Id="rId39" Type="http://schemas.openxmlformats.org/officeDocument/2006/relationships/image" Target="media/image3.png"/><Relationship Id="rId38" Type="http://schemas.openxmlformats.org/officeDocument/2006/relationships/image" Target="media/image12.png"/><Relationship Id="rId20" Type="http://schemas.openxmlformats.org/officeDocument/2006/relationships/image" Target="media/image7.png"/><Relationship Id="rId22" Type="http://schemas.openxmlformats.org/officeDocument/2006/relationships/image" Target="media/image16.png"/><Relationship Id="rId21" Type="http://schemas.openxmlformats.org/officeDocument/2006/relationships/hyperlink" Target="https://help.tableau.com/current/pro/desktop/en-us/environment_datasource_page.htm" TargetMode="External"/><Relationship Id="rId24" Type="http://schemas.openxmlformats.org/officeDocument/2006/relationships/image" Target="media/image21.png"/><Relationship Id="rId23" Type="http://schemas.openxmlformats.org/officeDocument/2006/relationships/image" Target="media/image10.png"/><Relationship Id="rId26" Type="http://schemas.openxmlformats.org/officeDocument/2006/relationships/image" Target="media/image6.png"/><Relationship Id="rId25" Type="http://schemas.openxmlformats.org/officeDocument/2006/relationships/image" Target="media/image30.png"/><Relationship Id="rId28" Type="http://schemas.openxmlformats.org/officeDocument/2006/relationships/image" Target="media/image22.png"/><Relationship Id="rId27" Type="http://schemas.openxmlformats.org/officeDocument/2006/relationships/hyperlink" Target="https://help.tableau.com/current/pro/desktop/en-us/environment_workspace.htm" TargetMode="External"/><Relationship Id="rId29" Type="http://schemas.openxmlformats.org/officeDocument/2006/relationships/image" Target="media/image18.png"/><Relationship Id="rId51" Type="http://schemas.openxmlformats.org/officeDocument/2006/relationships/image" Target="media/image11.png"/><Relationship Id="rId50" Type="http://schemas.openxmlformats.org/officeDocument/2006/relationships/image" Target="media/image17.png"/><Relationship Id="rId53" Type="http://schemas.openxmlformats.org/officeDocument/2006/relationships/image" Target="media/image14.png"/><Relationship Id="rId52" Type="http://schemas.openxmlformats.org/officeDocument/2006/relationships/image" Target="media/image4.png"/><Relationship Id="rId11" Type="http://schemas.openxmlformats.org/officeDocument/2006/relationships/hyperlink" Target="https://drive.google.com/file/d/1kANycs-0wDYGTOyBUWJjas7FT_h8sCxC/view" TargetMode="External"/><Relationship Id="rId10" Type="http://schemas.openxmlformats.org/officeDocument/2006/relationships/hyperlink" Target="https://www.tableau.com/academic/students" TargetMode="External"/><Relationship Id="rId54" Type="http://schemas.openxmlformats.org/officeDocument/2006/relationships/image" Target="media/image2.png"/><Relationship Id="rId13" Type="http://schemas.openxmlformats.org/officeDocument/2006/relationships/hyperlink" Target="https://docs.google.com/spreadsheets/d/1efIIL8L9yGGgNxbN8zhN_5njDK4tEGIS/edit?usp=sharing&amp;ouid=101991385567187332416&amp;rtpof=true&amp;sd=true" TargetMode="External"/><Relationship Id="rId12" Type="http://schemas.openxmlformats.org/officeDocument/2006/relationships/hyperlink" Target="https://drive.google.com/file/d/1k1hcYaBstj6mgbfCXSChI6uZgdOeQOl1/view" TargetMode="External"/><Relationship Id="rId15" Type="http://schemas.openxmlformats.org/officeDocument/2006/relationships/hyperlink" Target="https://www.tableau.com/en-gb/products" TargetMode="External"/><Relationship Id="rId14" Type="http://schemas.openxmlformats.org/officeDocument/2006/relationships/hyperlink" Target="https://www.tableau.com/en-gb" TargetMode="External"/><Relationship Id="rId17" Type="http://schemas.openxmlformats.org/officeDocument/2006/relationships/hyperlink" Target="https://worldjusticeproject.org/our-work/research-and-data/factors-rule-law#:~:text=Factor%201%3A%20Constraints%20on%20Government%20Powers,-Constraints%20on%20Governments&amp;text=It%20comprises%20the%20means%2C%20both,held%20accountable%20under%20the%20law." TargetMode="External"/><Relationship Id="rId16" Type="http://schemas.openxmlformats.org/officeDocument/2006/relationships/hyperlink" Target="https://worldjusticeproject.org/rule-of-law-index/?gclid=Cj0KCQiAwvKtBhDrARIsAJj-kTjh4p7F9P-i93B4p2xNtaK2QxKuys8ESgjOz6L77-L_MQSpwkow5o4aAou7EALw_wcB" TargetMode="External"/><Relationship Id="rId19" Type="http://schemas.openxmlformats.org/officeDocument/2006/relationships/image" Target="media/image31.png"/><Relationship Id="rId18" Type="http://schemas.openxmlformats.org/officeDocument/2006/relationships/hyperlink" Target="https://help.tableau.com/current/pro/desktop/en-us/environment_startpage.ht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